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方正超大字符集"/>
          <w:b/>
          <w:bCs/>
          <w:sz w:val="44"/>
          <w:szCs w:val="44"/>
        </w:rPr>
      </w:pPr>
      <w:r>
        <w:rPr>
          <w:rFonts w:hint="eastAsia" w:ascii="黑体" w:hAnsi="黑体" w:eastAsia="黑体" w:cs="宋体-方正超大字符集"/>
          <w:b/>
          <w:bCs/>
          <w:sz w:val="44"/>
          <w:szCs w:val="44"/>
        </w:rPr>
        <w:t>部门预算公开目录</w:t>
      </w:r>
    </w:p>
    <w:p>
      <w:pPr>
        <w:spacing w:line="578" w:lineRule="exact"/>
        <w:ind w:firstLine="640" w:firstLineChars="200"/>
        <w:rPr>
          <w:rFonts w:hint="eastAsia" w:ascii="仿宋_GB2312" w:hAnsi="宋体" w:eastAsia="仿宋_GB2312" w:cs="宋体"/>
          <w:color w:val="333333"/>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3"/>
          <w:kern w:val="0"/>
          <w:sz w:val="32"/>
          <w:szCs w:val="32"/>
        </w:rPr>
      </w:pPr>
      <w:r>
        <w:rPr>
          <w:rFonts w:hint="eastAsia" w:ascii="Times New Roman" w:hAnsi="Times New Roman" w:eastAsia="黑体" w:cs="黑体"/>
          <w:b/>
          <w:bCs/>
          <w:kern w:val="0"/>
          <w:sz w:val="28"/>
          <w:szCs w:val="28"/>
        </w:rPr>
        <w:t xml:space="preserve">第一部分单位概况  </w:t>
      </w:r>
      <w:r>
        <w:rPr>
          <w:rFonts w:hint="eastAsia" w:ascii="仿宋_GB2312" w:hAnsi="宋体" w:eastAsia="仿宋_GB2312" w:cs="宋体"/>
          <w:color w:val="333333"/>
          <w:spacing w:val="-20"/>
          <w:kern w:val="0"/>
          <w:sz w:val="32"/>
          <w:szCs w:val="32"/>
        </w:rPr>
        <w:t xml:space="preserve">  …………………………………………</w:t>
      </w:r>
      <w:r>
        <w:rPr>
          <w:rFonts w:hint="eastAsia" w:ascii="仿宋_GB2312" w:hAnsi="宋体" w:eastAsia="仿宋_GB2312" w:cs="宋体"/>
          <w:color w:val="333333"/>
          <w:spacing w:val="-20"/>
          <w:kern w:val="0"/>
          <w:sz w:val="32"/>
          <w:szCs w:val="32"/>
          <w:lang w:val="en-US" w:eastAsia="zh-CN"/>
        </w:rPr>
        <w:t>..</w:t>
      </w:r>
      <w:r>
        <w:rPr>
          <w:rFonts w:hint="eastAsia" w:ascii="仿宋_GB2312" w:hAnsi="宋体" w:eastAsia="仿宋_GB2312" w:cs="宋体"/>
          <w:color w:val="333333"/>
          <w:spacing w:val="-20"/>
          <w:kern w:val="0"/>
          <w:sz w:val="32"/>
          <w:szCs w:val="32"/>
        </w:rPr>
        <w:t>.</w:t>
      </w:r>
      <w:r>
        <w:rPr>
          <w:rFonts w:hint="eastAsia" w:ascii="仿宋_GB2312" w:hAnsi="宋体" w:eastAsia="仿宋_GB2312" w:cs="宋体"/>
          <w:color w:val="333333"/>
          <w:spacing w:val="-20"/>
          <w:kern w:val="0"/>
          <w:sz w:val="32"/>
          <w:szCs w:val="32"/>
          <w:lang w:val="en-US" w:eastAsia="zh-CN"/>
        </w:rPr>
        <w:t>..</w:t>
      </w:r>
      <w:r>
        <w:rPr>
          <w:rFonts w:hint="eastAsia" w:ascii="仿宋_GB2312" w:hAnsi="宋体" w:eastAsia="仿宋_GB2312" w:cs="宋体"/>
          <w:color w:val="333333"/>
          <w:spacing w:val="-20"/>
          <w:kern w:val="0"/>
          <w:sz w:val="32"/>
          <w:szCs w:val="32"/>
        </w:rPr>
        <w:t>.2</w:t>
      </w:r>
      <w:r>
        <w:rPr>
          <w:rFonts w:hint="eastAsia" w:ascii="仿宋_GB2312" w:hAnsi="宋体" w:eastAsia="仿宋_GB2312" w:cs="宋体"/>
          <w:color w:val="333333"/>
          <w:kern w:val="0"/>
          <w:sz w:val="32"/>
          <w:szCs w:val="32"/>
        </w:rPr>
        <w:br w:type="textWrapping"/>
      </w:r>
      <w:r>
        <w:rPr>
          <w:rFonts w:hint="eastAsia" w:ascii="仿宋_GB2312" w:hAnsi="宋体" w:eastAsia="仿宋_GB2312" w:cs="宋体"/>
          <w:color w:val="333333"/>
          <w:spacing w:val="-23"/>
          <w:kern w:val="0"/>
          <w:sz w:val="32"/>
          <w:szCs w:val="32"/>
        </w:rPr>
        <w:t>一、单位基本情况     …………………………………………</w:t>
      </w:r>
      <w:r>
        <w:rPr>
          <w:rFonts w:hint="eastAsia" w:ascii="仿宋_GB2312" w:hAnsi="宋体" w:eastAsia="仿宋_GB2312" w:cs="宋体"/>
          <w:color w:val="333333"/>
          <w:spacing w:val="-23"/>
          <w:kern w:val="0"/>
          <w:sz w:val="32"/>
          <w:szCs w:val="32"/>
          <w:lang w:val="en-US" w:eastAsia="zh-CN"/>
        </w:rPr>
        <w:t>..</w:t>
      </w:r>
      <w:r>
        <w:rPr>
          <w:rFonts w:hint="eastAsia" w:ascii="仿宋_GB2312" w:hAnsi="宋体" w:eastAsia="仿宋_GB2312" w:cs="宋体"/>
          <w:color w:val="333333"/>
          <w:spacing w:val="-23"/>
          <w:kern w:val="0"/>
          <w:sz w:val="32"/>
          <w:szCs w:val="32"/>
        </w:rPr>
        <w:t>…</w:t>
      </w:r>
      <w:r>
        <w:rPr>
          <w:rFonts w:hint="eastAsia" w:ascii="仿宋_GB2312" w:hAnsi="宋体" w:eastAsia="仿宋_GB2312" w:cs="宋体"/>
          <w:color w:val="333333"/>
          <w:spacing w:val="-23"/>
          <w:kern w:val="0"/>
          <w:sz w:val="32"/>
          <w:szCs w:val="32"/>
          <w:lang w:val="en-US" w:eastAsia="zh-CN"/>
        </w:rPr>
        <w:t>...</w:t>
      </w:r>
      <w:r>
        <w:rPr>
          <w:rFonts w:hint="eastAsia" w:ascii="仿宋_GB2312" w:hAnsi="宋体" w:eastAsia="仿宋_GB2312" w:cs="宋体"/>
          <w:color w:val="333333"/>
          <w:spacing w:val="-23"/>
          <w:kern w:val="0"/>
          <w:sz w:val="32"/>
          <w:szCs w:val="32"/>
        </w:rPr>
        <w:t xml:space="preserve">2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3"/>
          <w:kern w:val="0"/>
          <w:sz w:val="32"/>
          <w:szCs w:val="32"/>
        </w:rPr>
      </w:pPr>
      <w:r>
        <w:rPr>
          <w:rFonts w:hint="eastAsia" w:ascii="仿宋_GB2312" w:hAnsi="宋体" w:eastAsia="仿宋_GB2312" w:cs="宋体"/>
          <w:color w:val="333333"/>
          <w:spacing w:val="-23"/>
          <w:kern w:val="0"/>
          <w:sz w:val="32"/>
          <w:szCs w:val="32"/>
        </w:rPr>
        <w:t>（一）主要职责       ………………………………………………</w:t>
      </w:r>
      <w:r>
        <w:rPr>
          <w:rFonts w:hint="eastAsia" w:ascii="仿宋_GB2312" w:hAnsi="宋体" w:eastAsia="仿宋_GB2312" w:cs="宋体"/>
          <w:color w:val="333333"/>
          <w:spacing w:val="-23"/>
          <w:kern w:val="0"/>
          <w:sz w:val="32"/>
          <w:szCs w:val="32"/>
          <w:lang w:val="en-US" w:eastAsia="zh-CN"/>
        </w:rPr>
        <w:t>...</w:t>
      </w:r>
      <w:r>
        <w:rPr>
          <w:rFonts w:hint="eastAsia" w:ascii="仿宋_GB2312" w:hAnsi="宋体" w:eastAsia="仿宋_GB2312" w:cs="宋体"/>
          <w:color w:val="333333"/>
          <w:spacing w:val="-23"/>
          <w:kern w:val="0"/>
          <w:sz w:val="32"/>
          <w:szCs w:val="32"/>
        </w:rPr>
        <w:t>2</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3"/>
          <w:kern w:val="0"/>
          <w:sz w:val="32"/>
          <w:szCs w:val="32"/>
        </w:rPr>
      </w:pPr>
      <w:r>
        <w:rPr>
          <w:rFonts w:hint="eastAsia" w:ascii="仿宋_GB2312" w:hAnsi="宋体" w:eastAsia="仿宋_GB2312" w:cs="宋体"/>
          <w:color w:val="333333"/>
          <w:spacing w:val="-23"/>
          <w:kern w:val="0"/>
          <w:sz w:val="32"/>
          <w:szCs w:val="32"/>
        </w:rPr>
        <w:t>（二）机构设置       ……………………………………………</w:t>
      </w:r>
      <w:r>
        <w:rPr>
          <w:rFonts w:hint="eastAsia" w:ascii="仿宋_GB2312" w:hAnsi="宋体" w:eastAsia="仿宋_GB2312" w:cs="宋体"/>
          <w:color w:val="333333"/>
          <w:spacing w:val="-23"/>
          <w:kern w:val="0"/>
          <w:sz w:val="32"/>
          <w:szCs w:val="32"/>
          <w:lang w:val="en-US" w:eastAsia="zh-CN"/>
        </w:rPr>
        <w:t>.</w:t>
      </w:r>
      <w:r>
        <w:rPr>
          <w:rFonts w:hint="eastAsia" w:ascii="仿宋_GB2312" w:hAnsi="宋体" w:eastAsia="仿宋_GB2312" w:cs="宋体"/>
          <w:color w:val="333333"/>
          <w:spacing w:val="-23"/>
          <w:kern w:val="0"/>
          <w:sz w:val="32"/>
          <w:szCs w:val="32"/>
        </w:rPr>
        <w:t>.</w:t>
      </w:r>
      <w:r>
        <w:rPr>
          <w:rFonts w:hint="eastAsia" w:ascii="仿宋_GB2312" w:hAnsi="宋体" w:eastAsia="仿宋_GB2312" w:cs="宋体"/>
          <w:color w:val="333333"/>
          <w:spacing w:val="-23"/>
          <w:kern w:val="0"/>
          <w:sz w:val="32"/>
          <w:szCs w:val="32"/>
          <w:lang w:val="en-US" w:eastAsia="zh-CN"/>
        </w:rPr>
        <w:t>...</w:t>
      </w:r>
      <w:r>
        <w:rPr>
          <w:rFonts w:hint="eastAsia" w:ascii="仿宋_GB2312" w:hAnsi="宋体" w:eastAsia="仿宋_GB2312" w:cs="宋体"/>
          <w:color w:val="333333"/>
          <w:spacing w:val="-23"/>
          <w:kern w:val="0"/>
          <w:sz w:val="32"/>
          <w:szCs w:val="32"/>
        </w:rPr>
        <w:t>3</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（三）重点工作       …………………………………………………3</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二、部门预算单位构成   . … …………………………………………4</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0"/>
          <w:kern w:val="0"/>
          <w:sz w:val="32"/>
          <w:szCs w:val="32"/>
        </w:rPr>
      </w:pPr>
      <w:r>
        <w:rPr>
          <w:rFonts w:hint="eastAsia" w:ascii="Times New Roman" w:hAnsi="Times New Roman" w:eastAsia="黑体" w:cs="黑体"/>
          <w:b/>
          <w:bCs/>
          <w:kern w:val="0"/>
          <w:sz w:val="28"/>
          <w:szCs w:val="28"/>
        </w:rPr>
        <w:t xml:space="preserve">第二部分 部门预算情况说明 </w:t>
      </w:r>
      <w:r>
        <w:rPr>
          <w:rFonts w:hint="eastAsia" w:ascii="仿宋_GB2312" w:hAnsi="宋体" w:eastAsia="仿宋_GB2312" w:cs="宋体"/>
          <w:color w:val="333333"/>
          <w:spacing w:val="-20"/>
          <w:kern w:val="0"/>
          <w:sz w:val="32"/>
          <w:szCs w:val="32"/>
        </w:rPr>
        <w:t xml:space="preserve"> ……………………………………….4</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一、收支预算总体情况       …………………………………………5</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二、财政拨款收支情况       …………………………………………5</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三、一般公共预算当年拨款情况说明…………………………………6</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（一）一般公共预算当年拨款规模变化情况…………………………6</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（二）一般公共预算当年拨款结构情况………………………………7</w:t>
      </w:r>
      <w:r>
        <w:rPr>
          <w:rFonts w:hint="eastAsia" w:ascii="仿宋_GB2312" w:hAnsi="宋体" w:eastAsia="仿宋_GB2312" w:cs="宋体"/>
          <w:color w:val="333333"/>
          <w:spacing w:val="-20"/>
          <w:kern w:val="0"/>
          <w:sz w:val="32"/>
          <w:szCs w:val="32"/>
        </w:rPr>
        <w:br w:type="textWrapping"/>
      </w:r>
      <w:r>
        <w:rPr>
          <w:rFonts w:hint="eastAsia" w:ascii="仿宋_GB2312" w:hAnsi="宋体" w:eastAsia="仿宋_GB2312" w:cs="宋体"/>
          <w:color w:val="333333"/>
          <w:spacing w:val="-20"/>
          <w:kern w:val="0"/>
          <w:sz w:val="32"/>
          <w:szCs w:val="32"/>
        </w:rPr>
        <w:t>（三）一般公共预算当年拨款具体使用情况…………………………7</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四、一般公共预算基本支出情况说明…………………………………8</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五、“三公”经费财政拨款预算安排情况……………………………8</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六、政府性基金预算支出情况说明……………………………………8</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七、国有资本经营预算支出情况说明………………………………</w:t>
      </w:r>
      <w:r>
        <w:rPr>
          <w:rFonts w:hint="eastAsia" w:ascii="仿宋_GB2312" w:hAnsi="宋体" w:eastAsia="仿宋_GB2312" w:cs="宋体"/>
          <w:color w:val="333333"/>
          <w:spacing w:val="-20"/>
          <w:kern w:val="0"/>
          <w:sz w:val="32"/>
          <w:szCs w:val="32"/>
          <w:lang w:val="en-US" w:eastAsia="zh-CN"/>
        </w:rPr>
        <w:t>..</w:t>
      </w:r>
      <w:r>
        <w:rPr>
          <w:rFonts w:hint="eastAsia" w:ascii="仿宋_GB2312" w:hAnsi="宋体" w:eastAsia="仿宋_GB2312" w:cs="宋体"/>
          <w:color w:val="333333"/>
          <w:spacing w:val="-20"/>
          <w:kern w:val="0"/>
          <w:sz w:val="32"/>
          <w:szCs w:val="32"/>
        </w:rPr>
        <w:t>8</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八、政府性基金预算“三公”经费支出情况…………………………8</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九、其他重要事项的情况说明  ……………………………………….9</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（一）机关运行经费          ……………………………………</w:t>
      </w:r>
      <w:r>
        <w:rPr>
          <w:rFonts w:hint="eastAsia" w:ascii="仿宋_GB2312" w:hAnsi="宋体" w:eastAsia="仿宋_GB2312" w:cs="宋体"/>
          <w:color w:val="333333"/>
          <w:spacing w:val="-20"/>
          <w:kern w:val="0"/>
          <w:sz w:val="32"/>
          <w:szCs w:val="32"/>
          <w:lang w:val="en-US" w:eastAsia="zh-CN"/>
        </w:rPr>
        <w:t>....</w:t>
      </w:r>
      <w:r>
        <w:rPr>
          <w:rFonts w:hint="eastAsia" w:ascii="仿宋_GB2312" w:hAnsi="宋体" w:eastAsia="仿宋_GB2312" w:cs="宋体"/>
          <w:color w:val="333333"/>
          <w:spacing w:val="-20"/>
          <w:kern w:val="0"/>
          <w:sz w:val="32"/>
          <w:szCs w:val="32"/>
        </w:rPr>
        <w:t>9</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（二）政府采购情况          …………………………………</w:t>
      </w:r>
      <w:r>
        <w:rPr>
          <w:rFonts w:hint="eastAsia" w:ascii="仿宋_GB2312" w:hAnsi="宋体" w:eastAsia="仿宋_GB2312" w:cs="宋体"/>
          <w:color w:val="333333"/>
          <w:spacing w:val="-20"/>
          <w:kern w:val="0"/>
          <w:sz w:val="32"/>
          <w:szCs w:val="32"/>
          <w:lang w:val="en-US" w:eastAsia="zh-CN"/>
        </w:rPr>
        <w:t>.....</w:t>
      </w:r>
      <w:r>
        <w:rPr>
          <w:rFonts w:hint="eastAsia" w:ascii="仿宋_GB2312" w:hAnsi="宋体" w:eastAsia="仿宋_GB2312" w:cs="宋体"/>
          <w:color w:val="333333"/>
          <w:spacing w:val="-20"/>
          <w:kern w:val="0"/>
          <w:sz w:val="32"/>
          <w:szCs w:val="32"/>
        </w:rPr>
        <w:t>9</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（三）国有资产占有使用情况  ………………………………………10</w:t>
      </w:r>
    </w:p>
    <w:p>
      <w:pPr>
        <w:spacing w:line="578" w:lineRule="exact"/>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（四）绩效目标设置情况      ………………………………………10</w:t>
      </w:r>
    </w:p>
    <w:p>
      <w:pPr>
        <w:spacing w:line="578" w:lineRule="exact"/>
        <w:rPr>
          <w:rFonts w:hint="eastAsia" w:ascii="仿宋_GB2312" w:hAnsi="宋体" w:eastAsia="仿宋_GB2312" w:cs="宋体"/>
          <w:color w:val="333333"/>
          <w:spacing w:val="-20"/>
          <w:kern w:val="0"/>
          <w:sz w:val="32"/>
          <w:szCs w:val="32"/>
        </w:rPr>
      </w:pPr>
      <w:r>
        <w:rPr>
          <w:rFonts w:hint="eastAsia" w:ascii="仿宋_GB2312" w:hAnsi="宋体" w:eastAsia="仿宋_GB2312" w:cs="宋体"/>
          <w:color w:val="333333"/>
          <w:spacing w:val="-20"/>
          <w:kern w:val="0"/>
          <w:sz w:val="32"/>
          <w:szCs w:val="32"/>
        </w:rPr>
        <w:t>第三部分 名词解释          ………………………………………10</w:t>
      </w:r>
    </w:p>
    <w:p>
      <w:pPr>
        <w:widowControl/>
        <w:shd w:val="clear" w:color="auto" w:fill="FFFFFF"/>
        <w:spacing w:line="480" w:lineRule="auto"/>
        <w:jc w:val="center"/>
        <w:rPr>
          <w:rFonts w:ascii="微软雅黑" w:hAnsi="微软雅黑" w:eastAsia="微软雅黑" w:cs="宋体"/>
          <w:color w:val="333333"/>
          <w:kern w:val="0"/>
          <w:sz w:val="24"/>
          <w:szCs w:val="24"/>
        </w:rPr>
      </w:pPr>
    </w:p>
    <w:p>
      <w:pPr>
        <w:spacing w:line="600" w:lineRule="exact"/>
        <w:jc w:val="center"/>
        <w:rPr>
          <w:rFonts w:ascii="方正小标宋简体" w:hAnsi="Times New Roman" w:eastAsia="方正小标宋简体" w:cs="Times New Roman"/>
          <w:b/>
          <w:bCs/>
          <w:sz w:val="44"/>
          <w:szCs w:val="44"/>
        </w:rPr>
      </w:pPr>
    </w:p>
    <w:p>
      <w:pPr>
        <w:spacing w:line="600" w:lineRule="exact"/>
        <w:jc w:val="center"/>
        <w:rPr>
          <w:rFonts w:ascii="方正小标宋简体" w:hAnsi="Times New Roman" w:eastAsia="方正小标宋简体" w:cs="Times New Roman"/>
          <w:b/>
          <w:bCs/>
          <w:sz w:val="44"/>
          <w:szCs w:val="44"/>
        </w:rPr>
      </w:pPr>
    </w:p>
    <w:p>
      <w:pPr>
        <w:spacing w:line="600" w:lineRule="exact"/>
        <w:jc w:val="center"/>
        <w:rPr>
          <w:rFonts w:ascii="方正小标宋简体" w:hAnsi="Times New Roman" w:eastAsia="方正小标宋简体" w:cs="Times New Roman"/>
          <w:b/>
          <w:bCs/>
          <w:sz w:val="44"/>
          <w:szCs w:val="44"/>
        </w:rPr>
      </w:pPr>
      <w:r>
        <w:rPr>
          <w:rFonts w:hint="eastAsia" w:ascii="方正小标宋简体" w:hAnsi="Times New Roman" w:eastAsia="方正小标宋简体" w:cs="Times New Roman"/>
          <w:b/>
          <w:bCs/>
          <w:sz w:val="44"/>
          <w:szCs w:val="44"/>
        </w:rPr>
        <w:t>泸州市妇女联合会</w:t>
      </w:r>
    </w:p>
    <w:p>
      <w:pPr>
        <w:spacing w:line="600" w:lineRule="exact"/>
        <w:jc w:val="center"/>
        <w:rPr>
          <w:rFonts w:ascii="Times New Roman" w:hAnsi="Times New Roman" w:eastAsia="方正小标宋简体" w:cs="Times New Roman"/>
          <w:b/>
          <w:sz w:val="44"/>
          <w:szCs w:val="44"/>
        </w:rPr>
      </w:pPr>
      <w:r>
        <w:rPr>
          <w:rFonts w:hint="eastAsia" w:ascii="Times New Roman" w:hAnsi="Times New Roman" w:eastAsia="方正小标宋简体" w:cs="Times New Roman"/>
          <w:b/>
          <w:sz w:val="44"/>
          <w:szCs w:val="44"/>
        </w:rPr>
        <w:t>2023</w:t>
      </w:r>
      <w:r>
        <w:rPr>
          <w:rFonts w:ascii="Times New Roman" w:hAnsi="Times New Roman" w:eastAsia="方正小标宋简体" w:cs="Times New Roman"/>
          <w:b/>
          <w:sz w:val="44"/>
          <w:szCs w:val="44"/>
        </w:rPr>
        <w:t>年部门预算编制说明</w:t>
      </w:r>
    </w:p>
    <w:p>
      <w:pPr>
        <w:spacing w:line="600" w:lineRule="exact"/>
        <w:jc w:val="center"/>
        <w:rPr>
          <w:rFonts w:ascii="Times New Roman" w:hAnsi="Times New Roman" w:eastAsia="方正小标宋简体" w:cs="Times New Roman"/>
          <w:b/>
          <w:sz w:val="44"/>
          <w:szCs w:val="44"/>
        </w:rPr>
      </w:pPr>
      <w:bookmarkStart w:id="0" w:name="_GoBack"/>
      <w:bookmarkEnd w:id="0"/>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基本职能及主要工作</w:t>
      </w:r>
    </w:p>
    <w:p>
      <w:pPr>
        <w:pStyle w:val="2"/>
        <w:adjustRightInd w:val="0"/>
        <w:spacing w:before="93" w:line="580" w:lineRule="exact"/>
        <w:ind w:firstLine="674" w:firstLineChars="210"/>
        <w:rPr>
          <w:rFonts w:ascii="Times New Roman" w:hAnsi="Times New Roman" w:eastAsia="楷体_GB2312" w:cs="Times New Roman"/>
          <w:b/>
          <w:sz w:val="32"/>
        </w:rPr>
      </w:pPr>
      <w:r>
        <w:rPr>
          <w:rFonts w:hint="eastAsia" w:ascii="Times New Roman" w:hAnsi="Times New Roman" w:eastAsia="楷体_GB2312" w:cs="Times New Roman"/>
          <w:b/>
          <w:sz w:val="32"/>
        </w:rPr>
        <w:t>（一）泸州市妇女联合会</w:t>
      </w:r>
      <w:r>
        <w:rPr>
          <w:rFonts w:ascii="Times New Roman" w:hAnsi="Times New Roman" w:eastAsia="楷体_GB2312" w:cs="Times New Roman"/>
          <w:b/>
          <w:sz w:val="32"/>
        </w:rPr>
        <w:t>职能简介。</w:t>
      </w:r>
    </w:p>
    <w:p>
      <w:pPr>
        <w:spacing w:line="578" w:lineRule="exact"/>
        <w:ind w:firstLine="640" w:firstLineChars="200"/>
        <w:rPr>
          <w:rFonts w:ascii="Times New Roman" w:hAnsi="Times New Roman" w:eastAsia="楷体_GB2312" w:cs="Times New Roman"/>
          <w:b/>
          <w:sz w:val="32"/>
        </w:rPr>
      </w:pPr>
      <w:r>
        <w:rPr>
          <w:rFonts w:hint="eastAsia" w:ascii="仿宋_GB2312" w:hAnsi="宋体" w:eastAsia="仿宋_GB2312" w:cs="宋体"/>
          <w:color w:val="333333"/>
          <w:kern w:val="0"/>
          <w:sz w:val="32"/>
          <w:szCs w:val="32"/>
        </w:rPr>
        <w:t>一是坚持正确的政治方向，团结、教育全市各族各界妇女以及各类妇女组织同党中央在思想上、政治上、行动上保持高度一致。二是紧密围绕党和政府的中心任务开展工作，团结、动员、组织妇女群众投身改革开放和社会主义物质文明、精神文明建设，积极促进经济发展和社会进步，为维护改革发展稳定的大局服务。三是宣传马克思主义妇女观和男女平等思想，教育引导妇女群众树立正确的世界观、人生观、价值观，弘扬“自尊、自信、自立、自强”精神，积极推动和开展对妇女的科技文化及生产劳动技能教育，全面提高妇女素质。四是代表妇女参与国家和社会事务的民主管理和民主监督；关注并积极研究涉及妇女切身利益的热点、难点问题，及时向市委、市政府反映社情民意，提出对策建议；推动和监督有关妇女儿童法律、法规和政策的贯彻落实，参与执法检查，维护妇女儿童合法权益。五是坚持为妇女儿童服务、为基层服务，加强与社会各界的联系，协调推动全社会为妇女儿童办实事、办好事。六是指导县（区）妇联依据《中华全国妇女联合会章程》和省、市妇女代表大会确定的任务，开展妇女儿童工作；联系团体会员并给予工作指导；巩固和扩大全市各族各界妇女的大团结。七是承担市政府妇女儿童工作委员会办公室的工作。八是承办市委、市政府交办的其他事项。</w:t>
      </w:r>
    </w:p>
    <w:p>
      <w:pPr>
        <w:pStyle w:val="2"/>
        <w:numPr>
          <w:ilvl w:val="0"/>
          <w:numId w:val="1"/>
        </w:numPr>
        <w:adjustRightInd w:val="0"/>
        <w:spacing w:before="93" w:line="580" w:lineRule="exact"/>
        <w:ind w:firstLine="674" w:firstLineChars="210"/>
        <w:rPr>
          <w:rFonts w:ascii="Times New Roman" w:hAnsi="Times New Roman" w:eastAsia="楷体_GB2312" w:cs="Times New Roman"/>
          <w:b/>
          <w:sz w:val="32"/>
        </w:rPr>
      </w:pPr>
      <w:r>
        <w:rPr>
          <w:rFonts w:hint="eastAsia" w:ascii="Times New Roman" w:hAnsi="Times New Roman" w:eastAsia="楷体_GB2312" w:cs="Times New Roman"/>
          <w:b/>
          <w:sz w:val="32"/>
        </w:rPr>
        <w:t>泸州市妇女联合会2023</w:t>
      </w:r>
      <w:r>
        <w:rPr>
          <w:rFonts w:ascii="Times New Roman" w:hAnsi="Times New Roman" w:eastAsia="楷体_GB2312" w:cs="Times New Roman"/>
          <w:b/>
          <w:sz w:val="32"/>
        </w:rPr>
        <w:t>年重点工作。</w:t>
      </w:r>
    </w:p>
    <w:p>
      <w:pPr>
        <w:pStyle w:val="2"/>
        <w:adjustRightInd w:val="0"/>
        <w:spacing w:before="93" w:line="580" w:lineRule="exact"/>
        <w:ind w:firstLine="640" w:firstLineChars="200"/>
        <w:rPr>
          <w:rFonts w:hAnsi="宋体" w:cs="宋体"/>
          <w:color w:val="333333"/>
          <w:kern w:val="0"/>
          <w:sz w:val="32"/>
          <w:szCs w:val="32"/>
        </w:rPr>
      </w:pPr>
      <w:r>
        <w:rPr>
          <w:rFonts w:hint="eastAsia" w:hAnsi="宋体" w:cs="宋体"/>
          <w:color w:val="333333"/>
          <w:kern w:val="0"/>
          <w:sz w:val="32"/>
          <w:szCs w:val="32"/>
        </w:rPr>
        <w:t>1.深入开展妇女群众思想政治引领系列活动，团结引领全市广大妇女群众听党话、跟党走。举办三八节系列活动 、开展“巾帼大宣讲”、宣传表扬“三八”红旗手、巾帼建功标兵等先进典型，开展丰富多彩的线上线下群众性宣传教育系列活动。</w:t>
      </w:r>
    </w:p>
    <w:p>
      <w:pPr>
        <w:pStyle w:val="2"/>
        <w:adjustRightInd w:val="0"/>
        <w:spacing w:before="93" w:line="580" w:lineRule="exact"/>
        <w:rPr>
          <w:rFonts w:hAnsi="宋体" w:cs="宋体"/>
          <w:color w:val="333333"/>
          <w:kern w:val="0"/>
          <w:sz w:val="32"/>
          <w:szCs w:val="32"/>
        </w:rPr>
      </w:pPr>
      <w:r>
        <w:rPr>
          <w:rFonts w:hint="eastAsia" w:hAnsi="宋体" w:cs="宋体"/>
          <w:color w:val="333333"/>
          <w:kern w:val="0"/>
          <w:sz w:val="32"/>
          <w:szCs w:val="32"/>
        </w:rPr>
        <w:t xml:space="preserve">     2.切实维护妇女儿童合法权益。开展普法宣传、提供妇女儿童维权服务、婚姻家庭指导服务，开展</w:t>
      </w:r>
      <w:r>
        <w:rPr>
          <w:rFonts w:ascii="仿宋" w:hAnsi="仿宋" w:eastAsia="仿宋" w:cs="方正楷体_GBK"/>
          <w:bCs/>
          <w:color w:val="000000"/>
          <w:sz w:val="32"/>
          <w:szCs w:val="32"/>
        </w:rPr>
        <w:t>婚姻家庭矛盾纠纷</w:t>
      </w:r>
      <w:r>
        <w:rPr>
          <w:rFonts w:hint="eastAsia" w:ascii="仿宋" w:hAnsi="仿宋" w:eastAsia="仿宋" w:cs="方正楷体_GBK"/>
          <w:bCs/>
          <w:color w:val="000000"/>
          <w:sz w:val="32"/>
          <w:szCs w:val="32"/>
        </w:rPr>
        <w:t>预防排查化解</w:t>
      </w:r>
      <w:r>
        <w:rPr>
          <w:rFonts w:hint="eastAsia" w:hAnsi="宋体" w:cs="宋体"/>
          <w:color w:val="333333"/>
          <w:kern w:val="0"/>
          <w:sz w:val="32"/>
          <w:szCs w:val="32"/>
          <w:lang w:val="zh-CN"/>
        </w:rPr>
        <w:t>，积极</w:t>
      </w:r>
      <w:r>
        <w:rPr>
          <w:rFonts w:hint="eastAsia" w:hAnsi="宋体" w:cs="宋体"/>
          <w:color w:val="333333"/>
          <w:kern w:val="0"/>
          <w:sz w:val="32"/>
          <w:szCs w:val="32"/>
        </w:rPr>
        <w:t>回应解决妇女群众合法诉求，提升妇儿维权新质效。</w:t>
      </w:r>
    </w:p>
    <w:p>
      <w:pPr>
        <w:pStyle w:val="2"/>
        <w:adjustRightInd w:val="0"/>
        <w:spacing w:before="93" w:line="580" w:lineRule="exact"/>
        <w:ind w:firstLine="640" w:firstLineChars="200"/>
        <w:rPr>
          <w:rFonts w:hAnsi="宋体" w:cs="宋体"/>
          <w:color w:val="333333"/>
          <w:kern w:val="0"/>
          <w:sz w:val="32"/>
          <w:szCs w:val="32"/>
        </w:rPr>
      </w:pPr>
      <w:r>
        <w:rPr>
          <w:rFonts w:hint="eastAsia" w:hAnsi="宋体" w:cs="宋体"/>
          <w:color w:val="333333"/>
          <w:kern w:val="0"/>
          <w:sz w:val="32"/>
          <w:szCs w:val="32"/>
        </w:rPr>
        <w:t xml:space="preserve">3.推进家庭文明建设，寻找“最美家庭”，开展科学家教进万家、举办公益讲座，普及优良家风家教、推广传播先进的家庭教育理念和科学的家庭教育方法。 </w:t>
      </w:r>
    </w:p>
    <w:p>
      <w:pPr>
        <w:widowControl/>
        <w:spacing w:line="60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4.实施“乡村振兴 巾帼行动”，培育乡村振兴巾帼示范基地，支持基地产业发展，实施“乡村振兴巾帼人才培养计划”，持续关爱帮扶低收入女性群体、救助符合条件的“两癌”患病妇女，</w:t>
      </w:r>
      <w:r>
        <w:rPr>
          <w:rFonts w:hint="eastAsia" w:ascii="Times New Roman" w:hAnsi="Times New Roman" w:eastAsia="仿宋_GB2312" w:cs="Times New Roman"/>
          <w:sz w:val="32"/>
          <w:szCs w:val="32"/>
        </w:rPr>
        <w:t>持续</w:t>
      </w:r>
      <w:r>
        <w:rPr>
          <w:rFonts w:ascii="Times New Roman" w:hAnsi="Times New Roman" w:eastAsia="仿宋_GB2312" w:cs="Times New Roman"/>
          <w:sz w:val="32"/>
          <w:szCs w:val="32"/>
        </w:rPr>
        <w:t>擦亮巾帼特色品牌。</w:t>
      </w:r>
    </w:p>
    <w:p>
      <w:pPr>
        <w:pStyle w:val="2"/>
        <w:adjustRightInd w:val="0"/>
        <w:spacing w:before="93" w:line="580" w:lineRule="exact"/>
        <w:ind w:firstLine="640" w:firstLineChars="200"/>
        <w:rPr>
          <w:rFonts w:hAnsi="宋体" w:cs="宋体"/>
          <w:color w:val="333333"/>
          <w:kern w:val="0"/>
          <w:sz w:val="32"/>
          <w:szCs w:val="32"/>
        </w:rPr>
      </w:pPr>
      <w:r>
        <w:rPr>
          <w:rFonts w:hint="eastAsia" w:hAnsi="宋体" w:cs="宋体"/>
          <w:color w:val="333333"/>
          <w:kern w:val="0"/>
          <w:sz w:val="32"/>
          <w:szCs w:val="32"/>
        </w:rPr>
        <w:t>5.助力</w:t>
      </w:r>
      <w:r>
        <w:rPr>
          <w:rFonts w:ascii="Times New Roman" w:hAnsi="Times New Roman" w:cs="Times New Roman"/>
          <w:sz w:val="32"/>
          <w:szCs w:val="32"/>
        </w:rPr>
        <w:t>妇女居家灵活就业</w:t>
      </w:r>
      <w:r>
        <w:rPr>
          <w:rFonts w:hint="eastAsia" w:ascii="Times New Roman" w:hAnsi="Times New Roman" w:cs="Times New Roman"/>
          <w:sz w:val="32"/>
          <w:szCs w:val="32"/>
        </w:rPr>
        <w:t>，</w:t>
      </w:r>
      <w:r>
        <w:rPr>
          <w:rFonts w:hint="eastAsia" w:hAnsi="宋体" w:cs="宋体"/>
          <w:color w:val="333333"/>
          <w:kern w:val="0"/>
          <w:sz w:val="32"/>
          <w:szCs w:val="32"/>
        </w:rPr>
        <w:t>开展妇女素质提升、创业就业培训、发展咨询、培育女性社会组织以及提供婚恋、孕婴、维权等方面公益服务。开展“家政服务·巾帼行动”，针对性开展孕婴、养老、家政服务等公益培训服务活动，打造泸州家政服务品牌。</w:t>
      </w:r>
    </w:p>
    <w:p>
      <w:pPr>
        <w:pStyle w:val="2"/>
        <w:spacing w:before="93"/>
        <w:ind w:firstLine="640" w:firstLineChars="200"/>
        <w:rPr>
          <w:rFonts w:eastAsia="方正仿宋简体"/>
          <w:sz w:val="32"/>
          <w:szCs w:val="32"/>
        </w:rPr>
      </w:pPr>
      <w:r>
        <w:rPr>
          <w:rFonts w:hint="eastAsia" w:eastAsia="方正仿宋简体"/>
          <w:sz w:val="32"/>
          <w:szCs w:val="32"/>
        </w:rPr>
        <w:t xml:space="preserve"> 6</w:t>
      </w:r>
      <w:r>
        <w:rPr>
          <w:rFonts w:hint="eastAsia" w:hAnsi="宋体" w:cs="宋体"/>
          <w:color w:val="333333"/>
          <w:kern w:val="0"/>
          <w:sz w:val="32"/>
          <w:szCs w:val="32"/>
        </w:rPr>
        <w:t>.</w:t>
      </w:r>
      <w:r>
        <w:rPr>
          <w:rFonts w:hint="eastAsia" w:ascii="仿宋" w:hAnsi="仿宋" w:eastAsia="仿宋" w:cs="Times New Roman"/>
          <w:bCs/>
          <w:color w:val="000000"/>
          <w:sz w:val="32"/>
          <w:szCs w:val="32"/>
        </w:rPr>
        <w:t>充分发挥妇儿工委成员单位作用，把握妇女儿童的新需求新期待，解决新情况新问题，</w:t>
      </w:r>
      <w:r>
        <w:rPr>
          <w:rFonts w:hint="eastAsia" w:hAnsi="宋体" w:cs="宋体"/>
          <w:color w:val="333333"/>
          <w:kern w:val="0"/>
          <w:sz w:val="32"/>
          <w:szCs w:val="32"/>
        </w:rPr>
        <w:t>宣传贯彻实施《泸州市妇女儿童发展规划（2021-2030）》，促进妇女儿童全面发展</w:t>
      </w:r>
      <w:r>
        <w:rPr>
          <w:rFonts w:hint="eastAsia" w:ascii="仿宋" w:hAnsi="仿宋" w:eastAsia="仿宋" w:cs="Times New Roman"/>
          <w:bCs/>
          <w:color w:val="000000"/>
          <w:sz w:val="32"/>
          <w:szCs w:val="32"/>
        </w:rPr>
        <w:t>，促进妇女儿童事业再上新台阶</w:t>
      </w:r>
      <w:r>
        <w:rPr>
          <w:rFonts w:hint="eastAsia" w:hAnsi="宋体" w:cs="宋体"/>
          <w:color w:val="333333"/>
          <w:kern w:val="0"/>
          <w:sz w:val="32"/>
          <w:szCs w:val="32"/>
        </w:rPr>
        <w:t>。</w:t>
      </w:r>
    </w:p>
    <w:p>
      <w:pPr>
        <w:pStyle w:val="2"/>
        <w:adjustRightInd w:val="0"/>
        <w:spacing w:before="93" w:line="580" w:lineRule="exact"/>
        <w:ind w:firstLine="640" w:firstLineChars="200"/>
        <w:rPr>
          <w:rFonts w:hAnsi="宋体" w:cs="宋体"/>
          <w:color w:val="333333"/>
          <w:kern w:val="0"/>
          <w:sz w:val="32"/>
          <w:szCs w:val="32"/>
        </w:rPr>
      </w:pPr>
      <w:r>
        <w:rPr>
          <w:rFonts w:hint="eastAsia" w:hAnsi="宋体" w:cs="宋体"/>
          <w:color w:val="333333"/>
          <w:kern w:val="0"/>
          <w:sz w:val="32"/>
          <w:szCs w:val="32"/>
        </w:rPr>
        <w:t>7.</w:t>
      </w:r>
      <w:r>
        <w:rPr>
          <w:rFonts w:ascii="仿宋" w:hAnsi="仿宋" w:eastAsia="仿宋" w:cs="Times New Roman"/>
          <w:bCs/>
          <w:color w:val="000000"/>
          <w:sz w:val="32"/>
          <w:szCs w:val="32"/>
        </w:rPr>
        <w:t>积极发挥妇联组织</w:t>
      </w:r>
      <w:r>
        <w:rPr>
          <w:rFonts w:hint="eastAsia" w:ascii="仿宋" w:hAnsi="仿宋" w:eastAsia="仿宋" w:cs="Times New Roman"/>
          <w:bCs/>
          <w:color w:val="000000"/>
          <w:sz w:val="32"/>
          <w:szCs w:val="32"/>
        </w:rPr>
        <w:t>作为</w:t>
      </w:r>
      <w:r>
        <w:rPr>
          <w:rFonts w:ascii="仿宋" w:hAnsi="仿宋" w:eastAsia="仿宋" w:cs="Times New Roman"/>
          <w:bCs/>
          <w:color w:val="000000"/>
          <w:sz w:val="32"/>
          <w:szCs w:val="32"/>
        </w:rPr>
        <w:t>党和政府与妇女群众之间的桥梁纽带</w:t>
      </w:r>
      <w:r>
        <w:rPr>
          <w:rFonts w:hint="eastAsia" w:ascii="仿宋" w:hAnsi="仿宋" w:eastAsia="仿宋" w:cs="Times New Roman"/>
          <w:bCs/>
          <w:color w:val="000000"/>
          <w:sz w:val="32"/>
          <w:szCs w:val="32"/>
        </w:rPr>
        <w:t>作用，持续</w:t>
      </w:r>
      <w:r>
        <w:rPr>
          <w:rFonts w:hint="eastAsia" w:ascii="仿宋" w:hAnsi="仿宋" w:eastAsia="仿宋" w:cs="方正黑体_GBK"/>
          <w:bCs/>
          <w:sz w:val="32"/>
          <w:szCs w:val="32"/>
        </w:rPr>
        <w:t>深化妇联改革，夯实基层基础，</w:t>
      </w:r>
      <w:r>
        <w:rPr>
          <w:rFonts w:hint="eastAsia" w:hAnsi="宋体" w:cs="宋体"/>
          <w:color w:val="333333"/>
          <w:kern w:val="0"/>
          <w:sz w:val="32"/>
          <w:szCs w:val="32"/>
        </w:rPr>
        <w:t xml:space="preserve">推进妇联组织、阵地建设。 </w:t>
      </w:r>
    </w:p>
    <w:p>
      <w:pPr>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部门预算单位构成</w:t>
      </w:r>
    </w:p>
    <w:p>
      <w:pPr>
        <w:pStyle w:val="2"/>
        <w:adjustRightInd w:val="0"/>
        <w:spacing w:before="93" w:line="580" w:lineRule="exact"/>
        <w:ind w:firstLine="672" w:firstLineChars="210"/>
        <w:rPr>
          <w:rFonts w:ascii="仿宋" w:hAnsi="仿宋" w:eastAsia="仿宋" w:cs="Times New Roman"/>
          <w:sz w:val="32"/>
          <w:szCs w:val="32"/>
        </w:rPr>
      </w:pPr>
      <w:r>
        <w:rPr>
          <w:rFonts w:hint="eastAsia" w:ascii="仿宋" w:hAnsi="仿宋" w:eastAsia="仿宋" w:cs="Times New Roman"/>
          <w:sz w:val="32"/>
          <w:szCs w:val="32"/>
        </w:rPr>
        <w:t>泸州市妇女联合会</w:t>
      </w:r>
      <w:r>
        <w:rPr>
          <w:rFonts w:hint="eastAsia" w:ascii="仿宋" w:hAnsi="仿宋" w:eastAsia="仿宋"/>
          <w:sz w:val="32"/>
          <w:szCs w:val="32"/>
        </w:rPr>
        <w:t>下属一级预算单位</w:t>
      </w:r>
      <w:r>
        <w:rPr>
          <w:rFonts w:hint="eastAsia" w:ascii="仿宋" w:hAnsi="仿宋" w:eastAsia="仿宋" w:cs="Times New Roman"/>
          <w:sz w:val="32"/>
          <w:szCs w:val="32"/>
        </w:rPr>
        <w:t>2</w:t>
      </w:r>
      <w:r>
        <w:rPr>
          <w:rFonts w:hint="eastAsia" w:ascii="仿宋" w:hAnsi="仿宋" w:eastAsia="仿宋"/>
          <w:sz w:val="32"/>
          <w:szCs w:val="32"/>
        </w:rPr>
        <w:t>个，其中行政单位</w:t>
      </w:r>
      <w:r>
        <w:rPr>
          <w:rFonts w:hint="eastAsia" w:ascii="仿宋" w:hAnsi="仿宋" w:eastAsia="仿宋" w:cs="Times New Roman"/>
          <w:sz w:val="32"/>
          <w:szCs w:val="32"/>
        </w:rPr>
        <w:t>1</w:t>
      </w:r>
      <w:r>
        <w:rPr>
          <w:rFonts w:hint="eastAsia" w:ascii="仿宋" w:hAnsi="仿宋" w:eastAsia="仿宋"/>
          <w:sz w:val="32"/>
          <w:szCs w:val="32"/>
        </w:rPr>
        <w:t>个、参照公务员法管理的事业单位</w:t>
      </w:r>
      <w:r>
        <w:rPr>
          <w:rFonts w:hint="eastAsia" w:ascii="仿宋" w:hAnsi="仿宋" w:eastAsia="仿宋" w:cs="Times New Roman"/>
          <w:sz w:val="32"/>
          <w:szCs w:val="32"/>
        </w:rPr>
        <w:t>0</w:t>
      </w:r>
      <w:r>
        <w:rPr>
          <w:rFonts w:hint="eastAsia" w:ascii="仿宋" w:hAnsi="仿宋" w:eastAsia="仿宋"/>
          <w:sz w:val="32"/>
          <w:szCs w:val="32"/>
        </w:rPr>
        <w:t>个、其他事业单位</w:t>
      </w:r>
      <w:r>
        <w:rPr>
          <w:rFonts w:hint="eastAsia" w:ascii="仿宋" w:hAnsi="仿宋" w:eastAsia="仿宋" w:cs="Times New Roman"/>
          <w:sz w:val="32"/>
          <w:szCs w:val="32"/>
        </w:rPr>
        <w:t>1</w:t>
      </w:r>
      <w:r>
        <w:rPr>
          <w:rFonts w:hint="eastAsia" w:ascii="仿宋" w:hAnsi="仿宋" w:eastAsia="仿宋"/>
          <w:sz w:val="32"/>
          <w:szCs w:val="32"/>
        </w:rPr>
        <w:t>个，主要包括</w:t>
      </w:r>
      <w:r>
        <w:rPr>
          <w:rFonts w:hint="eastAsia" w:ascii="仿宋" w:hAnsi="仿宋" w:eastAsia="仿宋" w:cs="Times New Roman"/>
          <w:sz w:val="32"/>
          <w:szCs w:val="32"/>
        </w:rPr>
        <w:t>泸州市妇女儿童服务中心</w:t>
      </w:r>
      <w:r>
        <w:rPr>
          <w:rFonts w:hint="eastAsia" w:ascii="仿宋" w:hAnsi="仿宋" w:eastAsia="仿宋"/>
          <w:sz w:val="32"/>
          <w:szCs w:val="32"/>
        </w:rPr>
        <w:t>。</w:t>
      </w:r>
    </w:p>
    <w:p>
      <w:pPr>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、收支预算情况说明</w:t>
      </w:r>
    </w:p>
    <w:p>
      <w:pPr>
        <w:pStyle w:val="2"/>
        <w:adjustRightInd w:val="0"/>
        <w:spacing w:before="93" w:line="580" w:lineRule="exact"/>
        <w:ind w:firstLine="672" w:firstLineChars="210"/>
        <w:rPr>
          <w:rFonts w:ascii="Times New Roman" w:hAnsi="Times New Roman" w:cs="Times New Roman"/>
          <w:bCs/>
          <w:sz w:val="32"/>
          <w:szCs w:val="32"/>
        </w:rPr>
      </w:pPr>
      <w:r>
        <w:rPr>
          <w:rFonts w:ascii="Times New Roman" w:hAnsi="Times New Roman" w:cs="Times New Roman"/>
          <w:bCs/>
          <w:sz w:val="32"/>
          <w:szCs w:val="32"/>
        </w:rPr>
        <w:t>按照综合预算的原则，</w:t>
      </w:r>
      <w:r>
        <w:rPr>
          <w:rFonts w:hint="eastAsia" w:ascii="Times New Roman" w:hAnsi="Times New Roman" w:cs="Times New Roman"/>
          <w:bCs/>
          <w:sz w:val="32"/>
          <w:szCs w:val="32"/>
        </w:rPr>
        <w:t>泸州市妇女联合会</w:t>
      </w:r>
      <w:r>
        <w:rPr>
          <w:rFonts w:ascii="Times New Roman" w:hAnsi="Times New Roman" w:cs="Times New Roman"/>
          <w:bCs/>
          <w:sz w:val="32"/>
          <w:szCs w:val="32"/>
        </w:rPr>
        <w:t>所有收入和支出均纳入单位预算管理。收入包括：一般公共预算拨款收入；支出包括：一般公共服务支出、</w:t>
      </w:r>
      <w:r>
        <w:rPr>
          <w:rFonts w:hint="eastAsia" w:ascii="Times New Roman" w:hAnsi="Times New Roman"/>
          <w:sz w:val="32"/>
          <w:szCs w:val="32"/>
        </w:rPr>
        <w:t>社会保障和就业支出、卫生健康支出、住房保障支出、其他支出</w:t>
      </w:r>
      <w:r>
        <w:rPr>
          <w:rFonts w:ascii="Times New Roman" w:hAnsi="Times New Roman" w:cs="Times New Roman"/>
          <w:bCs/>
          <w:sz w:val="32"/>
          <w:szCs w:val="32"/>
        </w:rPr>
        <w:t>。</w:t>
      </w:r>
      <w:r>
        <w:rPr>
          <w:rFonts w:hint="eastAsia" w:ascii="Times New Roman" w:hAnsi="Times New Roman" w:cs="Times New Roman"/>
          <w:bCs/>
          <w:sz w:val="32"/>
          <w:szCs w:val="32"/>
        </w:rPr>
        <w:t>泸州市妇女联合会2023</w:t>
      </w:r>
      <w:r>
        <w:rPr>
          <w:rFonts w:ascii="Times New Roman" w:hAnsi="Times New Roman" w:cs="Times New Roman"/>
          <w:bCs/>
          <w:sz w:val="32"/>
          <w:szCs w:val="32"/>
        </w:rPr>
        <w:t>年收支预算</w:t>
      </w:r>
      <w:r>
        <w:rPr>
          <w:rFonts w:hint="eastAsia" w:ascii="Times New Roman" w:hAnsi="Times New Roman" w:cs="Times New Roman"/>
          <w:bCs/>
          <w:sz w:val="32"/>
          <w:szCs w:val="32"/>
        </w:rPr>
        <w:t>总数879.83</w:t>
      </w:r>
      <w:r>
        <w:rPr>
          <w:rFonts w:ascii="Times New Roman" w:hAnsi="Times New Roman" w:cs="Times New Roman"/>
          <w:bCs/>
          <w:sz w:val="32"/>
          <w:szCs w:val="32"/>
        </w:rPr>
        <w:t>万元</w:t>
      </w:r>
      <w:r>
        <w:rPr>
          <w:rFonts w:hint="eastAsia" w:ascii="Times New Roman" w:hAnsi="Times New Roman" w:cs="Times New Roman"/>
          <w:bCs/>
          <w:sz w:val="32"/>
          <w:szCs w:val="32"/>
        </w:rPr>
        <w:t>，</w:t>
      </w:r>
      <w:r>
        <w:rPr>
          <w:rFonts w:ascii="Times New Roman" w:hAnsi="Times New Roman" w:cs="Times New Roman"/>
          <w:bCs/>
          <w:sz w:val="32"/>
          <w:szCs w:val="32"/>
        </w:rPr>
        <w:t>比</w:t>
      </w:r>
      <w:r>
        <w:rPr>
          <w:rFonts w:hint="eastAsia" w:ascii="Times New Roman" w:hAnsi="Times New Roman" w:cs="Times New Roman"/>
          <w:bCs/>
          <w:sz w:val="32"/>
          <w:szCs w:val="32"/>
        </w:rPr>
        <w:t>2022</w:t>
      </w:r>
      <w:r>
        <w:rPr>
          <w:rFonts w:ascii="Times New Roman" w:hAnsi="Times New Roman" w:cs="Times New Roman"/>
          <w:bCs/>
          <w:sz w:val="32"/>
          <w:szCs w:val="32"/>
        </w:rPr>
        <w:t>年收支预算总数增加</w:t>
      </w:r>
      <w:r>
        <w:rPr>
          <w:rFonts w:hint="eastAsia" w:ascii="Times New Roman" w:hAnsi="Times New Roman" w:cs="Times New Roman"/>
          <w:bCs/>
          <w:sz w:val="32"/>
          <w:szCs w:val="32"/>
        </w:rPr>
        <w:t>234.78</w:t>
      </w:r>
      <w:r>
        <w:rPr>
          <w:rFonts w:ascii="Times New Roman" w:hAnsi="Times New Roman" w:cs="Times New Roman"/>
          <w:bCs/>
          <w:sz w:val="32"/>
          <w:szCs w:val="32"/>
        </w:rPr>
        <w:t>万元，主要原因</w:t>
      </w:r>
      <w:r>
        <w:rPr>
          <w:rFonts w:hint="eastAsia" w:ascii="Times New Roman" w:hAnsi="Times New Roman" w:cs="Times New Roman"/>
          <w:bCs/>
          <w:sz w:val="32"/>
          <w:szCs w:val="32"/>
        </w:rPr>
        <w:t>是人员增加，人员工资福利、公用经费等支出增加</w:t>
      </w:r>
      <w:r>
        <w:rPr>
          <w:rFonts w:ascii="Times New Roman" w:hAnsi="Times New Roman" w:cs="Times New Roman"/>
          <w:bCs/>
          <w:sz w:val="32"/>
          <w:szCs w:val="32"/>
        </w:rPr>
        <w:t>。</w:t>
      </w:r>
    </w:p>
    <w:p>
      <w:pPr>
        <w:pStyle w:val="2"/>
        <w:adjustRightInd w:val="0"/>
        <w:spacing w:before="93" w:line="580" w:lineRule="exact"/>
        <w:ind w:firstLine="674" w:firstLineChars="210"/>
        <w:rPr>
          <w:rFonts w:ascii="Times New Roman" w:hAnsi="Times New Roman" w:eastAsia="楷体_GB2312" w:cs="Times New Roman"/>
          <w:b/>
          <w:sz w:val="32"/>
        </w:rPr>
      </w:pPr>
      <w:r>
        <w:rPr>
          <w:rFonts w:ascii="Times New Roman" w:hAnsi="Times New Roman" w:eastAsia="楷体_GB2312" w:cs="Times New Roman"/>
          <w:b/>
          <w:sz w:val="32"/>
        </w:rPr>
        <w:t>（一）收入预算情况</w:t>
      </w:r>
    </w:p>
    <w:p>
      <w:pPr>
        <w:pStyle w:val="2"/>
        <w:adjustRightInd w:val="0"/>
        <w:spacing w:before="93" w:line="580" w:lineRule="exact"/>
        <w:ind w:firstLine="672" w:firstLineChars="210"/>
        <w:rPr>
          <w:rFonts w:ascii="Times New Roman" w:hAnsi="Times New Roman" w:cs="Times New Roman"/>
          <w:bCs/>
          <w:sz w:val="32"/>
          <w:szCs w:val="32"/>
        </w:rPr>
      </w:pPr>
      <w:r>
        <w:rPr>
          <w:rFonts w:hint="eastAsia" w:ascii="Times New Roman" w:hAnsi="Times New Roman" w:cs="Times New Roman"/>
          <w:bCs/>
          <w:sz w:val="32"/>
          <w:szCs w:val="32"/>
        </w:rPr>
        <w:t>泸州市妇女联合会2023</w:t>
      </w:r>
      <w:r>
        <w:rPr>
          <w:rFonts w:ascii="Times New Roman" w:hAnsi="Times New Roman" w:cs="Times New Roman"/>
          <w:bCs/>
          <w:sz w:val="32"/>
          <w:szCs w:val="32"/>
        </w:rPr>
        <w:t>年收入预算</w:t>
      </w:r>
      <w:r>
        <w:rPr>
          <w:rFonts w:hint="eastAsia" w:ascii="Times New Roman" w:hAnsi="Times New Roman" w:cs="Times New Roman"/>
          <w:bCs/>
          <w:sz w:val="32"/>
          <w:szCs w:val="32"/>
        </w:rPr>
        <w:t>879.83</w:t>
      </w:r>
      <w:r>
        <w:rPr>
          <w:rFonts w:ascii="Times New Roman" w:hAnsi="Times New Roman" w:cs="Times New Roman"/>
          <w:bCs/>
          <w:sz w:val="32"/>
          <w:szCs w:val="32"/>
        </w:rPr>
        <w:t>万元，其中：上年结转</w:t>
      </w:r>
      <w:r>
        <w:rPr>
          <w:rFonts w:hint="eastAsia" w:ascii="Times New Roman" w:hAnsi="Times New Roman" w:cs="Times New Roman"/>
          <w:bCs/>
          <w:sz w:val="32"/>
          <w:szCs w:val="32"/>
        </w:rPr>
        <w:t>0</w:t>
      </w:r>
      <w:r>
        <w:rPr>
          <w:rFonts w:ascii="Times New Roman" w:hAnsi="Times New Roman" w:cs="Times New Roman"/>
          <w:bCs/>
          <w:sz w:val="32"/>
          <w:szCs w:val="32"/>
        </w:rPr>
        <w:t>万元，占</w:t>
      </w:r>
      <w:r>
        <w:rPr>
          <w:rFonts w:hint="eastAsia" w:ascii="Times New Roman" w:hAnsi="Times New Roman" w:cs="Times New Roman"/>
          <w:bCs/>
          <w:sz w:val="32"/>
          <w:szCs w:val="32"/>
        </w:rPr>
        <w:t>0</w:t>
      </w:r>
      <w:r>
        <w:rPr>
          <w:rFonts w:ascii="Times New Roman" w:hAnsi="Times New Roman" w:cs="Times New Roman"/>
          <w:bCs/>
          <w:sz w:val="32"/>
          <w:szCs w:val="32"/>
        </w:rPr>
        <w:t>%；一般公共预算拨款收入</w:t>
      </w:r>
      <w:r>
        <w:rPr>
          <w:rFonts w:hint="eastAsia" w:ascii="Times New Roman" w:hAnsi="Times New Roman" w:cs="Times New Roman"/>
          <w:bCs/>
          <w:sz w:val="32"/>
          <w:szCs w:val="32"/>
        </w:rPr>
        <w:t>879.83</w:t>
      </w:r>
      <w:r>
        <w:rPr>
          <w:rFonts w:ascii="Times New Roman" w:hAnsi="Times New Roman" w:cs="Times New Roman"/>
          <w:bCs/>
          <w:sz w:val="32"/>
          <w:szCs w:val="32"/>
        </w:rPr>
        <w:t>万元，占</w:t>
      </w:r>
      <w:r>
        <w:rPr>
          <w:rFonts w:hint="eastAsia" w:ascii="Times New Roman" w:hAnsi="Times New Roman" w:cs="Times New Roman"/>
          <w:bCs/>
          <w:sz w:val="32"/>
          <w:szCs w:val="32"/>
        </w:rPr>
        <w:t>100</w:t>
      </w:r>
      <w:r>
        <w:rPr>
          <w:rFonts w:ascii="Times New Roman" w:hAnsi="Times New Roman" w:cs="Times New Roman"/>
          <w:bCs/>
          <w:sz w:val="32"/>
          <w:szCs w:val="32"/>
        </w:rPr>
        <w:t>%</w:t>
      </w:r>
      <w:r>
        <w:rPr>
          <w:rFonts w:hint="eastAsia" w:ascii="Times New Roman" w:hAnsi="Times New Roman" w:cs="Times New Roman"/>
          <w:bCs/>
          <w:sz w:val="32"/>
          <w:szCs w:val="32"/>
        </w:rPr>
        <w:t>。</w:t>
      </w:r>
    </w:p>
    <w:p>
      <w:pPr>
        <w:pStyle w:val="2"/>
        <w:adjustRightInd w:val="0"/>
        <w:spacing w:before="93" w:line="580" w:lineRule="exact"/>
        <w:ind w:firstLine="674" w:firstLineChars="210"/>
        <w:rPr>
          <w:rFonts w:ascii="Times New Roman" w:hAnsi="Times New Roman" w:eastAsia="楷体_GB2312" w:cs="Times New Roman"/>
          <w:b/>
          <w:sz w:val="32"/>
        </w:rPr>
      </w:pPr>
      <w:r>
        <w:rPr>
          <w:rFonts w:ascii="Times New Roman" w:hAnsi="Times New Roman" w:eastAsia="楷体_GB2312" w:cs="Times New Roman"/>
          <w:b/>
          <w:sz w:val="32"/>
        </w:rPr>
        <w:t>（二）支出预算情况</w:t>
      </w:r>
    </w:p>
    <w:p>
      <w:pPr>
        <w:pStyle w:val="2"/>
        <w:adjustRightInd w:val="0"/>
        <w:spacing w:before="93" w:line="580" w:lineRule="exact"/>
        <w:ind w:firstLine="672" w:firstLineChars="210"/>
        <w:rPr>
          <w:rFonts w:ascii="Times New Roman" w:hAnsi="Times New Roman" w:cs="Times New Roman"/>
          <w:bCs/>
          <w:sz w:val="32"/>
          <w:szCs w:val="32"/>
        </w:rPr>
      </w:pPr>
      <w:r>
        <w:rPr>
          <w:rFonts w:hint="eastAsia" w:ascii="Times New Roman" w:hAnsi="Times New Roman" w:cs="Times New Roman"/>
          <w:bCs/>
          <w:sz w:val="32"/>
          <w:szCs w:val="32"/>
        </w:rPr>
        <w:t>泸州市妇女联合会2023</w:t>
      </w:r>
      <w:r>
        <w:rPr>
          <w:rFonts w:ascii="Times New Roman" w:hAnsi="Times New Roman" w:cs="Times New Roman"/>
          <w:bCs/>
          <w:sz w:val="32"/>
          <w:szCs w:val="32"/>
        </w:rPr>
        <w:t>年支出预算</w:t>
      </w:r>
      <w:r>
        <w:rPr>
          <w:rFonts w:hint="eastAsia" w:ascii="Times New Roman" w:hAnsi="Times New Roman" w:cs="Times New Roman"/>
          <w:bCs/>
          <w:sz w:val="32"/>
          <w:szCs w:val="32"/>
        </w:rPr>
        <w:t>879.83</w:t>
      </w:r>
      <w:r>
        <w:rPr>
          <w:rFonts w:ascii="Times New Roman" w:hAnsi="Times New Roman" w:cs="Times New Roman"/>
          <w:bCs/>
          <w:sz w:val="32"/>
          <w:szCs w:val="32"/>
        </w:rPr>
        <w:t>万元，其中：基本支出</w:t>
      </w:r>
      <w:r>
        <w:rPr>
          <w:rFonts w:hint="eastAsia" w:ascii="Times New Roman" w:hAnsi="Times New Roman" w:cs="Times New Roman"/>
          <w:bCs/>
          <w:sz w:val="32"/>
          <w:szCs w:val="32"/>
        </w:rPr>
        <w:t>609.60</w:t>
      </w:r>
      <w:r>
        <w:rPr>
          <w:rFonts w:ascii="Times New Roman" w:hAnsi="Times New Roman" w:cs="Times New Roman"/>
          <w:bCs/>
          <w:sz w:val="32"/>
          <w:szCs w:val="32"/>
        </w:rPr>
        <w:t>万元，占</w:t>
      </w:r>
      <w:r>
        <w:rPr>
          <w:rFonts w:hint="eastAsia" w:ascii="Times New Roman" w:hAnsi="Times New Roman" w:cs="Times New Roman"/>
          <w:bCs/>
          <w:sz w:val="32"/>
          <w:szCs w:val="32"/>
        </w:rPr>
        <w:t>69.29</w:t>
      </w:r>
      <w:r>
        <w:rPr>
          <w:rFonts w:ascii="Times New Roman" w:hAnsi="Times New Roman" w:cs="Times New Roman"/>
          <w:bCs/>
          <w:sz w:val="32"/>
          <w:szCs w:val="32"/>
        </w:rPr>
        <w:t>%；项目支出</w:t>
      </w:r>
      <w:r>
        <w:rPr>
          <w:rFonts w:hint="eastAsia" w:ascii="Times New Roman" w:hAnsi="Times New Roman" w:cs="Times New Roman"/>
          <w:bCs/>
          <w:sz w:val="32"/>
          <w:szCs w:val="32"/>
        </w:rPr>
        <w:t>270.23</w:t>
      </w:r>
      <w:r>
        <w:rPr>
          <w:rFonts w:ascii="Times New Roman" w:hAnsi="Times New Roman" w:cs="Times New Roman"/>
          <w:bCs/>
          <w:sz w:val="32"/>
          <w:szCs w:val="32"/>
        </w:rPr>
        <w:t>万元，占</w:t>
      </w:r>
      <w:r>
        <w:rPr>
          <w:rFonts w:hint="eastAsia" w:ascii="Times New Roman" w:hAnsi="Times New Roman" w:cs="Times New Roman"/>
          <w:bCs/>
          <w:sz w:val="32"/>
          <w:szCs w:val="32"/>
        </w:rPr>
        <w:t>30.71</w:t>
      </w:r>
      <w:r>
        <w:rPr>
          <w:rFonts w:ascii="Times New Roman" w:hAnsi="Times New Roman" w:cs="Times New Roman"/>
          <w:bCs/>
          <w:sz w:val="32"/>
          <w:szCs w:val="32"/>
        </w:rPr>
        <w:t>%。</w:t>
      </w:r>
    </w:p>
    <w:p>
      <w:pPr>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、财政拨款收支预算情况说明</w:t>
      </w:r>
    </w:p>
    <w:p>
      <w:pPr>
        <w:pStyle w:val="2"/>
        <w:adjustRightInd w:val="0"/>
        <w:spacing w:before="93" w:line="580" w:lineRule="exact"/>
        <w:ind w:firstLine="672" w:firstLineChars="210"/>
        <w:rPr>
          <w:rFonts w:ascii="Times New Roman" w:hAnsi="Times New Roman" w:cs="Times New Roman"/>
          <w:bCs/>
          <w:sz w:val="32"/>
          <w:szCs w:val="32"/>
        </w:rPr>
      </w:pPr>
      <w:r>
        <w:rPr>
          <w:rFonts w:hint="eastAsia" w:ascii="Times New Roman" w:hAnsi="Times New Roman" w:cs="Times New Roman"/>
          <w:bCs/>
          <w:sz w:val="32"/>
          <w:szCs w:val="32"/>
        </w:rPr>
        <w:t>泸州市妇女联合会2023</w:t>
      </w:r>
      <w:r>
        <w:rPr>
          <w:rFonts w:ascii="Times New Roman" w:hAnsi="Times New Roman" w:cs="Times New Roman"/>
          <w:bCs/>
          <w:sz w:val="32"/>
          <w:szCs w:val="32"/>
        </w:rPr>
        <w:t>年财政拨款收支总预算</w:t>
      </w:r>
      <w:r>
        <w:rPr>
          <w:rFonts w:hint="eastAsia" w:ascii="Times New Roman" w:hAnsi="Times New Roman" w:cs="Times New Roman"/>
          <w:bCs/>
          <w:sz w:val="32"/>
          <w:szCs w:val="32"/>
        </w:rPr>
        <w:t>879.83</w:t>
      </w:r>
      <w:r>
        <w:rPr>
          <w:rFonts w:ascii="Times New Roman" w:hAnsi="Times New Roman" w:cs="Times New Roman"/>
          <w:bCs/>
          <w:sz w:val="32"/>
          <w:szCs w:val="32"/>
        </w:rPr>
        <w:t>万元,比</w:t>
      </w:r>
      <w:r>
        <w:rPr>
          <w:rFonts w:hint="eastAsia" w:ascii="Times New Roman" w:hAnsi="Times New Roman" w:cs="Times New Roman"/>
          <w:bCs/>
          <w:sz w:val="32"/>
          <w:szCs w:val="32"/>
        </w:rPr>
        <w:t>2022</w:t>
      </w:r>
      <w:r>
        <w:rPr>
          <w:rFonts w:ascii="Times New Roman" w:hAnsi="Times New Roman" w:cs="Times New Roman"/>
          <w:bCs/>
          <w:sz w:val="32"/>
          <w:szCs w:val="32"/>
        </w:rPr>
        <w:t>年财政拨款收支总预算增加</w:t>
      </w:r>
      <w:r>
        <w:rPr>
          <w:rFonts w:hint="eastAsia" w:ascii="Times New Roman" w:hAnsi="Times New Roman" w:cs="Times New Roman"/>
          <w:bCs/>
          <w:sz w:val="32"/>
          <w:szCs w:val="32"/>
        </w:rPr>
        <w:t>234.78</w:t>
      </w:r>
      <w:r>
        <w:rPr>
          <w:rFonts w:ascii="Times New Roman" w:hAnsi="Times New Roman" w:cs="Times New Roman"/>
          <w:bCs/>
          <w:sz w:val="32"/>
          <w:szCs w:val="32"/>
        </w:rPr>
        <w:t>万元，主要原因</w:t>
      </w:r>
      <w:r>
        <w:rPr>
          <w:rFonts w:hint="eastAsia" w:ascii="Times New Roman" w:hAnsi="Times New Roman" w:cs="Times New Roman"/>
          <w:bCs/>
          <w:sz w:val="32"/>
          <w:szCs w:val="32"/>
        </w:rPr>
        <w:t>是人员增加，人员工资福利、公用经费等支出增加</w:t>
      </w:r>
      <w:r>
        <w:rPr>
          <w:rFonts w:ascii="Times New Roman" w:hAnsi="Times New Roman" w:cs="Times New Roman"/>
          <w:bCs/>
          <w:sz w:val="32"/>
          <w:szCs w:val="32"/>
        </w:rPr>
        <w:t>。</w:t>
      </w:r>
    </w:p>
    <w:p>
      <w:pPr>
        <w:pStyle w:val="2"/>
        <w:adjustRightInd w:val="0"/>
        <w:spacing w:before="93" w:line="580" w:lineRule="exact"/>
        <w:ind w:firstLine="672" w:firstLineChars="210"/>
        <w:rPr>
          <w:rFonts w:ascii="Times New Roman" w:hAnsi="Times New Roman" w:cs="Times New Roman"/>
          <w:bCs/>
          <w:sz w:val="32"/>
          <w:szCs w:val="32"/>
        </w:rPr>
      </w:pPr>
      <w:r>
        <w:rPr>
          <w:rFonts w:ascii="Times New Roman" w:hAnsi="Times New Roman" w:cs="Times New Roman"/>
          <w:bCs/>
          <w:sz w:val="32"/>
          <w:szCs w:val="32"/>
        </w:rPr>
        <w:t>收入包括：本年一般公共预算拨款收入</w:t>
      </w:r>
      <w:r>
        <w:rPr>
          <w:rFonts w:hint="eastAsia" w:ascii="Times New Roman" w:hAnsi="Times New Roman" w:cs="Times New Roman"/>
          <w:bCs/>
          <w:sz w:val="32"/>
          <w:szCs w:val="32"/>
        </w:rPr>
        <w:t>879.83</w:t>
      </w:r>
      <w:r>
        <w:rPr>
          <w:rFonts w:ascii="Times New Roman" w:hAnsi="Times New Roman" w:cs="Times New Roman"/>
          <w:bCs/>
          <w:sz w:val="32"/>
          <w:szCs w:val="32"/>
        </w:rPr>
        <w:t>万元、本年政府性基金预算拨款收入</w:t>
      </w:r>
      <w:r>
        <w:rPr>
          <w:rFonts w:hint="eastAsia" w:ascii="Times New Roman" w:hAnsi="Times New Roman" w:cs="Times New Roman"/>
          <w:bCs/>
          <w:sz w:val="32"/>
          <w:szCs w:val="32"/>
        </w:rPr>
        <w:t>0</w:t>
      </w:r>
      <w:r>
        <w:rPr>
          <w:rFonts w:ascii="Times New Roman" w:hAnsi="Times New Roman" w:cs="Times New Roman"/>
          <w:bCs/>
          <w:sz w:val="32"/>
          <w:szCs w:val="32"/>
        </w:rPr>
        <w:t>万元；支出包括：一般公共服务支出</w:t>
      </w:r>
      <w:r>
        <w:rPr>
          <w:rFonts w:hint="eastAsia" w:ascii="Times New Roman" w:hAnsi="Times New Roman" w:cs="Times New Roman"/>
          <w:bCs/>
          <w:sz w:val="32"/>
          <w:szCs w:val="32"/>
        </w:rPr>
        <w:t>659.54</w:t>
      </w:r>
      <w:r>
        <w:rPr>
          <w:rFonts w:ascii="Times New Roman" w:hAnsi="Times New Roman" w:cs="Times New Roman"/>
          <w:bCs/>
          <w:sz w:val="32"/>
          <w:szCs w:val="32"/>
        </w:rPr>
        <w:t>万元、</w:t>
      </w:r>
      <w:r>
        <w:rPr>
          <w:rFonts w:hint="eastAsia" w:ascii="Times New Roman" w:hAnsi="Times New Roman" w:cs="Times New Roman"/>
          <w:bCs/>
          <w:sz w:val="32"/>
          <w:szCs w:val="32"/>
        </w:rPr>
        <w:t>社会保障和就业</w:t>
      </w:r>
      <w:r>
        <w:rPr>
          <w:rFonts w:ascii="Times New Roman" w:hAnsi="Times New Roman" w:cs="Times New Roman"/>
          <w:bCs/>
          <w:sz w:val="32"/>
          <w:szCs w:val="32"/>
        </w:rPr>
        <w:t>支出</w:t>
      </w:r>
      <w:r>
        <w:rPr>
          <w:rFonts w:hint="eastAsia" w:ascii="Times New Roman" w:hAnsi="Times New Roman" w:cs="Times New Roman"/>
          <w:bCs/>
          <w:sz w:val="32"/>
          <w:szCs w:val="32"/>
        </w:rPr>
        <w:t>131.44</w:t>
      </w:r>
      <w:r>
        <w:rPr>
          <w:rFonts w:ascii="Times New Roman" w:hAnsi="Times New Roman" w:cs="Times New Roman"/>
          <w:bCs/>
          <w:sz w:val="32"/>
          <w:szCs w:val="32"/>
        </w:rPr>
        <w:t>、</w:t>
      </w:r>
      <w:r>
        <w:rPr>
          <w:rFonts w:hint="eastAsia" w:ascii="Times New Roman" w:hAnsi="Times New Roman" w:cs="Times New Roman"/>
          <w:bCs/>
          <w:sz w:val="32"/>
          <w:szCs w:val="32"/>
        </w:rPr>
        <w:t>卫生健康</w:t>
      </w:r>
      <w:r>
        <w:rPr>
          <w:rFonts w:ascii="Times New Roman" w:hAnsi="Times New Roman" w:cs="Times New Roman"/>
          <w:bCs/>
          <w:sz w:val="32"/>
          <w:szCs w:val="32"/>
        </w:rPr>
        <w:t>支出</w:t>
      </w:r>
      <w:r>
        <w:rPr>
          <w:rFonts w:hint="eastAsia" w:ascii="Times New Roman" w:hAnsi="Times New Roman" w:cs="Times New Roman"/>
          <w:bCs/>
          <w:sz w:val="32"/>
          <w:szCs w:val="32"/>
        </w:rPr>
        <w:t>31.38</w:t>
      </w:r>
      <w:r>
        <w:rPr>
          <w:rFonts w:ascii="Times New Roman" w:hAnsi="Times New Roman" w:cs="Times New Roman"/>
          <w:bCs/>
          <w:sz w:val="32"/>
          <w:szCs w:val="32"/>
        </w:rPr>
        <w:t>万元</w:t>
      </w:r>
      <w:r>
        <w:rPr>
          <w:rFonts w:hint="eastAsia" w:ascii="Times New Roman" w:hAnsi="Times New Roman" w:cs="Times New Roman"/>
          <w:bCs/>
          <w:sz w:val="32"/>
          <w:szCs w:val="32"/>
        </w:rPr>
        <w:t>、住房保障支出50.80万元、其他支出6.67万元</w:t>
      </w:r>
      <w:r>
        <w:rPr>
          <w:rFonts w:ascii="Times New Roman" w:hAnsi="Times New Roman" w:cs="Times New Roman"/>
          <w:bCs/>
          <w:sz w:val="32"/>
          <w:szCs w:val="32"/>
        </w:rPr>
        <w:t>。</w:t>
      </w:r>
    </w:p>
    <w:p>
      <w:pPr>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、一般公共预算当年拨款情况说明</w:t>
      </w:r>
    </w:p>
    <w:p>
      <w:pPr>
        <w:pStyle w:val="2"/>
        <w:adjustRightInd w:val="0"/>
        <w:spacing w:before="93" w:line="580" w:lineRule="exact"/>
        <w:ind w:firstLine="674" w:firstLineChars="210"/>
        <w:rPr>
          <w:rFonts w:ascii="Times New Roman" w:hAnsi="Times New Roman" w:eastAsia="楷体_GB2312" w:cs="Times New Roman"/>
          <w:b/>
          <w:sz w:val="32"/>
        </w:rPr>
      </w:pPr>
      <w:r>
        <w:rPr>
          <w:rFonts w:ascii="Times New Roman" w:hAnsi="Times New Roman" w:eastAsia="楷体_GB2312" w:cs="Times New Roman"/>
          <w:b/>
          <w:sz w:val="32"/>
        </w:rPr>
        <w:t>（一）一般公共预算当年拨款规模变化情况</w:t>
      </w:r>
    </w:p>
    <w:p>
      <w:pPr>
        <w:pStyle w:val="2"/>
        <w:adjustRightInd w:val="0"/>
        <w:spacing w:before="93" w:line="580" w:lineRule="exact"/>
        <w:ind w:firstLine="672" w:firstLineChars="210"/>
        <w:rPr>
          <w:rFonts w:ascii="Times New Roman" w:hAnsi="Times New Roman" w:cs="Times New Roman"/>
          <w:bCs/>
          <w:sz w:val="32"/>
          <w:szCs w:val="32"/>
        </w:rPr>
      </w:pPr>
      <w:r>
        <w:rPr>
          <w:rFonts w:hint="eastAsia" w:ascii="Times New Roman" w:hAnsi="Times New Roman" w:cs="Times New Roman"/>
          <w:bCs/>
          <w:sz w:val="32"/>
          <w:szCs w:val="32"/>
        </w:rPr>
        <w:t>泸州市妇女联合会2023</w:t>
      </w:r>
      <w:r>
        <w:rPr>
          <w:rFonts w:ascii="Times New Roman" w:hAnsi="Times New Roman" w:cs="Times New Roman"/>
          <w:bCs/>
          <w:sz w:val="32"/>
          <w:szCs w:val="32"/>
        </w:rPr>
        <w:t>年一般公共预算当年拨款</w:t>
      </w:r>
      <w:r>
        <w:rPr>
          <w:rFonts w:hint="eastAsia" w:ascii="Times New Roman" w:hAnsi="Times New Roman" w:cs="Times New Roman"/>
          <w:bCs/>
          <w:sz w:val="32"/>
          <w:szCs w:val="32"/>
        </w:rPr>
        <w:t>879.83</w:t>
      </w:r>
      <w:r>
        <w:rPr>
          <w:rFonts w:ascii="Times New Roman" w:hAnsi="Times New Roman" w:cs="Times New Roman"/>
          <w:bCs/>
          <w:sz w:val="32"/>
          <w:szCs w:val="32"/>
        </w:rPr>
        <w:t>万元，比</w:t>
      </w:r>
      <w:r>
        <w:rPr>
          <w:rFonts w:hint="eastAsia" w:ascii="Times New Roman" w:hAnsi="Times New Roman" w:cs="Times New Roman"/>
          <w:bCs/>
          <w:sz w:val="32"/>
          <w:szCs w:val="32"/>
        </w:rPr>
        <w:t>2022</w:t>
      </w:r>
      <w:r>
        <w:rPr>
          <w:rFonts w:ascii="Times New Roman" w:hAnsi="Times New Roman" w:cs="Times New Roman"/>
          <w:bCs/>
          <w:sz w:val="32"/>
          <w:szCs w:val="32"/>
        </w:rPr>
        <w:t>年预算数增加</w:t>
      </w:r>
      <w:r>
        <w:rPr>
          <w:rFonts w:hint="eastAsia" w:ascii="Times New Roman" w:hAnsi="Times New Roman" w:cs="Times New Roman"/>
          <w:bCs/>
          <w:sz w:val="32"/>
          <w:szCs w:val="32"/>
        </w:rPr>
        <w:t>234.78</w:t>
      </w:r>
      <w:r>
        <w:rPr>
          <w:rFonts w:ascii="Times New Roman" w:hAnsi="Times New Roman" w:cs="Times New Roman"/>
          <w:bCs/>
          <w:sz w:val="32"/>
          <w:szCs w:val="32"/>
        </w:rPr>
        <w:t>万元，主要原因</w:t>
      </w:r>
      <w:r>
        <w:rPr>
          <w:rFonts w:hint="eastAsia" w:ascii="Times New Roman" w:hAnsi="Times New Roman" w:cs="Times New Roman"/>
          <w:bCs/>
          <w:sz w:val="32"/>
          <w:szCs w:val="32"/>
        </w:rPr>
        <w:t>是人员增加后，人员工资福利、公用经费等支出增加</w:t>
      </w:r>
      <w:r>
        <w:rPr>
          <w:rFonts w:ascii="Times New Roman" w:hAnsi="Times New Roman" w:cs="Times New Roman"/>
          <w:bCs/>
          <w:sz w:val="32"/>
          <w:szCs w:val="32"/>
        </w:rPr>
        <w:t>。</w:t>
      </w:r>
    </w:p>
    <w:p>
      <w:pPr>
        <w:pStyle w:val="2"/>
        <w:adjustRightInd w:val="0"/>
        <w:spacing w:before="93" w:line="580" w:lineRule="exact"/>
        <w:ind w:firstLine="674" w:firstLineChars="210"/>
        <w:rPr>
          <w:rFonts w:ascii="Times New Roman" w:hAnsi="Times New Roman" w:eastAsia="楷体_GB2312" w:cs="Times New Roman"/>
          <w:b/>
          <w:sz w:val="32"/>
        </w:rPr>
      </w:pPr>
      <w:r>
        <w:rPr>
          <w:rFonts w:ascii="Times New Roman" w:hAnsi="Times New Roman" w:eastAsia="楷体_GB2312" w:cs="Times New Roman"/>
          <w:b/>
          <w:sz w:val="32"/>
        </w:rPr>
        <w:t>（二）一般公共预算当年拨款结构情况</w:t>
      </w:r>
    </w:p>
    <w:p>
      <w:pPr>
        <w:pStyle w:val="2"/>
        <w:adjustRightInd w:val="0"/>
        <w:spacing w:before="93" w:line="580" w:lineRule="exact"/>
        <w:ind w:firstLine="672" w:firstLineChars="210"/>
        <w:rPr>
          <w:rFonts w:ascii="Times New Roman" w:hAnsi="Times New Roman" w:cs="Times New Roman"/>
          <w:bCs/>
          <w:sz w:val="32"/>
          <w:szCs w:val="32"/>
        </w:rPr>
      </w:pPr>
      <w:r>
        <w:rPr>
          <w:rFonts w:ascii="Times New Roman" w:hAnsi="Times New Roman" w:cs="Times New Roman"/>
          <w:bCs/>
          <w:sz w:val="32"/>
          <w:szCs w:val="32"/>
        </w:rPr>
        <w:t>一般公共服务支出</w:t>
      </w:r>
      <w:r>
        <w:rPr>
          <w:rFonts w:hint="eastAsia" w:ascii="Times New Roman" w:hAnsi="Times New Roman" w:cs="Times New Roman"/>
          <w:bCs/>
          <w:sz w:val="32"/>
          <w:szCs w:val="32"/>
        </w:rPr>
        <w:t>659.54</w:t>
      </w:r>
      <w:r>
        <w:rPr>
          <w:rFonts w:ascii="Times New Roman" w:hAnsi="Times New Roman" w:cs="Times New Roman"/>
          <w:bCs/>
          <w:sz w:val="32"/>
          <w:szCs w:val="32"/>
        </w:rPr>
        <w:t>万元，占</w:t>
      </w:r>
      <w:r>
        <w:rPr>
          <w:rFonts w:hint="eastAsia" w:ascii="Times New Roman" w:hAnsi="Times New Roman" w:cs="Times New Roman"/>
          <w:bCs/>
          <w:sz w:val="32"/>
          <w:szCs w:val="32"/>
        </w:rPr>
        <w:t>74.96</w:t>
      </w:r>
      <w:r>
        <w:rPr>
          <w:rFonts w:ascii="Times New Roman" w:hAnsi="Times New Roman" w:cs="Times New Roman"/>
          <w:bCs/>
          <w:sz w:val="32"/>
          <w:szCs w:val="32"/>
        </w:rPr>
        <w:t>%；</w:t>
      </w:r>
      <w:r>
        <w:rPr>
          <w:rFonts w:hint="eastAsia" w:ascii="Times New Roman" w:hAnsi="Times New Roman" w:cs="Times New Roman"/>
          <w:bCs/>
          <w:sz w:val="32"/>
          <w:szCs w:val="32"/>
        </w:rPr>
        <w:t>社会保障和就业</w:t>
      </w:r>
      <w:r>
        <w:rPr>
          <w:rFonts w:ascii="Times New Roman" w:hAnsi="Times New Roman" w:cs="Times New Roman"/>
          <w:bCs/>
          <w:sz w:val="32"/>
          <w:szCs w:val="32"/>
        </w:rPr>
        <w:t>支出</w:t>
      </w:r>
      <w:r>
        <w:rPr>
          <w:rFonts w:hint="eastAsia" w:ascii="Times New Roman" w:hAnsi="Times New Roman" w:cs="Times New Roman"/>
          <w:bCs/>
          <w:sz w:val="32"/>
          <w:szCs w:val="32"/>
        </w:rPr>
        <w:t>131.44，占14.94</w:t>
      </w:r>
      <w:r>
        <w:rPr>
          <w:rFonts w:ascii="Times New Roman" w:hAnsi="Times New Roman" w:cs="Times New Roman"/>
          <w:bCs/>
          <w:sz w:val="32"/>
          <w:szCs w:val="32"/>
        </w:rPr>
        <w:t>%；</w:t>
      </w:r>
      <w:r>
        <w:rPr>
          <w:rFonts w:hint="eastAsia" w:ascii="Times New Roman" w:hAnsi="Times New Roman" w:cs="Times New Roman"/>
          <w:bCs/>
          <w:sz w:val="32"/>
          <w:szCs w:val="32"/>
        </w:rPr>
        <w:t>卫生健康</w:t>
      </w:r>
      <w:r>
        <w:rPr>
          <w:rFonts w:ascii="Times New Roman" w:hAnsi="Times New Roman" w:cs="Times New Roman"/>
          <w:bCs/>
          <w:sz w:val="32"/>
          <w:szCs w:val="32"/>
        </w:rPr>
        <w:t>支出</w:t>
      </w:r>
      <w:r>
        <w:rPr>
          <w:rFonts w:hint="eastAsia" w:ascii="Times New Roman" w:hAnsi="Times New Roman" w:cs="Times New Roman"/>
          <w:bCs/>
          <w:sz w:val="32"/>
          <w:szCs w:val="32"/>
        </w:rPr>
        <w:t>31.38</w:t>
      </w:r>
      <w:r>
        <w:rPr>
          <w:rFonts w:ascii="Times New Roman" w:hAnsi="Times New Roman" w:cs="Times New Roman"/>
          <w:bCs/>
          <w:sz w:val="32"/>
          <w:szCs w:val="32"/>
        </w:rPr>
        <w:t>万元</w:t>
      </w:r>
      <w:r>
        <w:rPr>
          <w:rFonts w:hint="eastAsia" w:ascii="Times New Roman" w:hAnsi="Times New Roman" w:cs="Times New Roman"/>
          <w:bCs/>
          <w:sz w:val="32"/>
          <w:szCs w:val="32"/>
        </w:rPr>
        <w:t>，占3.57</w:t>
      </w:r>
      <w:r>
        <w:rPr>
          <w:rFonts w:ascii="Times New Roman" w:hAnsi="Times New Roman" w:cs="Times New Roman"/>
          <w:bCs/>
          <w:sz w:val="32"/>
          <w:szCs w:val="32"/>
        </w:rPr>
        <w:t>%；</w:t>
      </w:r>
      <w:r>
        <w:rPr>
          <w:rFonts w:hint="eastAsia" w:ascii="Times New Roman" w:hAnsi="Times New Roman" w:cs="Times New Roman"/>
          <w:bCs/>
          <w:sz w:val="32"/>
          <w:szCs w:val="32"/>
        </w:rPr>
        <w:t>住房保障支出50.80万元，占5.77</w:t>
      </w:r>
      <w:r>
        <w:rPr>
          <w:rFonts w:ascii="Times New Roman" w:hAnsi="Times New Roman" w:cs="Times New Roman"/>
          <w:bCs/>
          <w:sz w:val="32"/>
          <w:szCs w:val="32"/>
        </w:rPr>
        <w:t>%；</w:t>
      </w:r>
      <w:r>
        <w:rPr>
          <w:rFonts w:hint="eastAsia" w:ascii="Times New Roman" w:hAnsi="Times New Roman" w:cs="Times New Roman"/>
          <w:bCs/>
          <w:sz w:val="32"/>
          <w:szCs w:val="32"/>
        </w:rPr>
        <w:t>其他支出6.67万元，占0.76</w:t>
      </w:r>
      <w:r>
        <w:rPr>
          <w:rFonts w:ascii="Times New Roman" w:hAnsi="Times New Roman" w:cs="Times New Roman"/>
          <w:bCs/>
          <w:sz w:val="32"/>
          <w:szCs w:val="32"/>
        </w:rPr>
        <w:t>%；。</w:t>
      </w:r>
    </w:p>
    <w:p>
      <w:pPr>
        <w:pStyle w:val="2"/>
        <w:adjustRightInd w:val="0"/>
        <w:spacing w:before="93" w:line="580" w:lineRule="exact"/>
        <w:ind w:firstLine="674" w:firstLineChars="210"/>
        <w:rPr>
          <w:rFonts w:ascii="Times New Roman" w:hAnsi="Times New Roman" w:eastAsia="楷体_GB2312" w:cs="Times New Roman"/>
          <w:b/>
          <w:sz w:val="32"/>
        </w:rPr>
      </w:pPr>
      <w:r>
        <w:rPr>
          <w:rFonts w:ascii="Times New Roman" w:hAnsi="Times New Roman" w:eastAsia="楷体_GB2312" w:cs="Times New Roman"/>
          <w:b/>
          <w:sz w:val="32"/>
        </w:rPr>
        <w:t>（三）一般公共预算当年拨款具体使用情况</w:t>
      </w:r>
    </w:p>
    <w:p>
      <w:pPr>
        <w:pStyle w:val="2"/>
        <w:adjustRightInd w:val="0"/>
        <w:spacing w:before="93" w:line="580" w:lineRule="exact"/>
        <w:ind w:firstLine="672" w:firstLineChars="210"/>
        <w:rPr>
          <w:rFonts w:ascii="Times New Roman" w:hAnsi="Times New Roman"/>
          <w:sz w:val="32"/>
          <w:szCs w:val="32"/>
        </w:rPr>
      </w:pPr>
      <w:r>
        <w:rPr>
          <w:rFonts w:ascii="Times New Roman" w:hAnsi="Times New Roman" w:cs="Times New Roman"/>
          <w:bCs/>
          <w:sz w:val="32"/>
          <w:szCs w:val="32"/>
        </w:rPr>
        <w:t>1.</w:t>
      </w:r>
      <w:r>
        <w:rPr>
          <w:rFonts w:hint="eastAsia" w:ascii="Times New Roman" w:hAnsi="Times New Roman"/>
          <w:sz w:val="32"/>
          <w:szCs w:val="32"/>
        </w:rPr>
        <w:t>一般公共服务（类）</w:t>
      </w:r>
      <w:r>
        <w:rPr>
          <w:rFonts w:hint="eastAsia" w:ascii="Times New Roman" w:hAnsi="Times New Roman" w:cs="Times New Roman"/>
          <w:sz w:val="32"/>
          <w:szCs w:val="32"/>
        </w:rPr>
        <w:t>群众团体</w:t>
      </w:r>
      <w:r>
        <w:rPr>
          <w:rFonts w:hint="eastAsia" w:ascii="Times New Roman" w:hAnsi="Times New Roman"/>
          <w:sz w:val="32"/>
          <w:szCs w:val="32"/>
        </w:rPr>
        <w:t>事务（款）行政运行（项）</w:t>
      </w:r>
      <w:r>
        <w:rPr>
          <w:rFonts w:ascii="Times New Roman" w:hAnsi="Times New Roman" w:cs="Times New Roman"/>
          <w:sz w:val="32"/>
          <w:szCs w:val="32"/>
        </w:rPr>
        <w:t>202</w:t>
      </w:r>
      <w:r>
        <w:rPr>
          <w:rFonts w:hint="eastAsia" w:ascii="Times New Roman" w:hAnsi="Times New Roman" w:cs="Times New Roman"/>
          <w:sz w:val="32"/>
          <w:szCs w:val="32"/>
        </w:rPr>
        <w:t>3</w:t>
      </w:r>
      <w:r>
        <w:rPr>
          <w:rFonts w:hint="eastAsia" w:ascii="Times New Roman" w:hAnsi="Times New Roman"/>
          <w:sz w:val="32"/>
          <w:szCs w:val="32"/>
        </w:rPr>
        <w:t>年预算数为348万元，主要用于：</w:t>
      </w:r>
      <w:r>
        <w:rPr>
          <w:rFonts w:hint="eastAsia" w:ascii="宋体" w:hAnsi="宋体" w:cs="宋体"/>
          <w:kern w:val="0"/>
          <w:sz w:val="32"/>
          <w:szCs w:val="32"/>
        </w:rPr>
        <w:t>主要用于保障行政人员支出、机关基本运转支出，驻村工作队工作员经费补助等</w:t>
      </w:r>
      <w:r>
        <w:rPr>
          <w:rFonts w:hint="eastAsia" w:ascii="Times New Roman" w:hAnsi="Times New Roman"/>
          <w:sz w:val="32"/>
          <w:szCs w:val="32"/>
        </w:rPr>
        <w:t>。</w:t>
      </w:r>
    </w:p>
    <w:p>
      <w:pPr>
        <w:pStyle w:val="2"/>
        <w:adjustRightInd w:val="0"/>
        <w:spacing w:before="93" w:line="580" w:lineRule="exact"/>
        <w:ind w:firstLine="672" w:firstLineChars="210"/>
        <w:rPr>
          <w:rFonts w:ascii="Times New Roman" w:hAnsi="Times New Roman" w:cs="Times New Roman"/>
          <w:bCs/>
          <w:sz w:val="32"/>
          <w:szCs w:val="32"/>
        </w:rPr>
      </w:pPr>
      <w:r>
        <w:rPr>
          <w:rFonts w:ascii="Times New Roman" w:hAnsi="Times New Roman" w:cs="Times New Roman"/>
          <w:bCs/>
          <w:sz w:val="32"/>
          <w:szCs w:val="32"/>
        </w:rPr>
        <w:t>2.</w:t>
      </w:r>
      <w:r>
        <w:rPr>
          <w:rFonts w:hint="eastAsia" w:ascii="Times New Roman" w:hAnsi="Times New Roman"/>
          <w:sz w:val="32"/>
          <w:szCs w:val="32"/>
        </w:rPr>
        <w:t>一般公共服务（类）</w:t>
      </w:r>
      <w:r>
        <w:rPr>
          <w:rFonts w:hint="eastAsia" w:ascii="Times New Roman" w:hAnsi="Times New Roman" w:cs="Times New Roman"/>
          <w:sz w:val="32"/>
          <w:szCs w:val="32"/>
        </w:rPr>
        <w:t>群众团体</w:t>
      </w:r>
      <w:r>
        <w:rPr>
          <w:rFonts w:hint="eastAsia" w:ascii="Times New Roman" w:hAnsi="Times New Roman"/>
          <w:sz w:val="32"/>
          <w:szCs w:val="32"/>
        </w:rPr>
        <w:t>事务（款）一般行政管理事务（项）</w:t>
      </w:r>
      <w:r>
        <w:rPr>
          <w:rFonts w:ascii="Times New Roman" w:hAnsi="Times New Roman" w:cs="Times New Roman"/>
          <w:sz w:val="32"/>
          <w:szCs w:val="32"/>
        </w:rPr>
        <w:t>202</w:t>
      </w:r>
      <w:r>
        <w:rPr>
          <w:rFonts w:hint="eastAsia" w:ascii="Times New Roman" w:hAnsi="Times New Roman" w:cs="Times New Roman"/>
          <w:sz w:val="32"/>
          <w:szCs w:val="32"/>
        </w:rPr>
        <w:t>3</w:t>
      </w:r>
      <w:r>
        <w:rPr>
          <w:rFonts w:hint="eastAsia" w:ascii="Times New Roman" w:hAnsi="Times New Roman"/>
          <w:sz w:val="32"/>
          <w:szCs w:val="32"/>
        </w:rPr>
        <w:t>年预算数为</w:t>
      </w:r>
      <w:r>
        <w:rPr>
          <w:rFonts w:ascii="Times New Roman" w:hAnsi="Times New Roman" w:cs="Times New Roman"/>
          <w:sz w:val="32"/>
          <w:szCs w:val="32"/>
        </w:rPr>
        <w:t>2</w:t>
      </w:r>
      <w:r>
        <w:rPr>
          <w:rFonts w:hint="eastAsia" w:ascii="Times New Roman" w:hAnsi="Times New Roman" w:cs="Times New Roman"/>
          <w:sz w:val="32"/>
          <w:szCs w:val="32"/>
        </w:rPr>
        <w:t>20.56</w:t>
      </w:r>
      <w:r>
        <w:rPr>
          <w:rFonts w:hint="eastAsia" w:ascii="Times New Roman" w:hAnsi="Times New Roman"/>
          <w:sz w:val="32"/>
          <w:szCs w:val="32"/>
        </w:rPr>
        <w:t>万元，主要用于：</w:t>
      </w:r>
      <w:r>
        <w:rPr>
          <w:rFonts w:hint="eastAsia" w:ascii="Times New Roman" w:hAnsi="Times New Roman" w:cs="Times New Roman"/>
          <w:sz w:val="32"/>
          <w:szCs w:val="32"/>
        </w:rPr>
        <w:t>妇女工作宣传、妇女儿童事业发展工作、“好家风”建设、两纲工作、“乡村振兴巾帼行动”项目、</w:t>
      </w:r>
      <w:r>
        <w:rPr>
          <w:rFonts w:hint="eastAsia" w:ascii="Times New Roman" w:hAnsi="Times New Roman"/>
          <w:sz w:val="32"/>
          <w:szCs w:val="32"/>
        </w:rPr>
        <w:t>泸州市巾帼家政居家灵活就业示范基地项目质保金支出等</w:t>
      </w:r>
      <w:r>
        <w:rPr>
          <w:rFonts w:hint="eastAsia" w:ascii="Times New Roman" w:hAnsi="Times New Roman" w:cs="Times New Roman"/>
          <w:sz w:val="32"/>
          <w:szCs w:val="32"/>
        </w:rPr>
        <w:t>。</w:t>
      </w:r>
    </w:p>
    <w:p>
      <w:pPr>
        <w:pStyle w:val="2"/>
        <w:adjustRightInd w:val="0"/>
        <w:spacing w:before="93" w:line="580" w:lineRule="exact"/>
        <w:ind w:firstLine="672" w:firstLineChars="210"/>
        <w:rPr>
          <w:rFonts w:ascii="Times New Roman" w:hAnsi="Times New Roman"/>
          <w:sz w:val="32"/>
          <w:szCs w:val="32"/>
        </w:rPr>
      </w:pPr>
      <w:r>
        <w:rPr>
          <w:rFonts w:ascii="Times New Roman" w:hAnsi="Times New Roman" w:cs="Times New Roman"/>
          <w:bCs/>
          <w:sz w:val="32"/>
          <w:szCs w:val="32"/>
        </w:rPr>
        <w:t>3.</w:t>
      </w:r>
      <w:r>
        <w:rPr>
          <w:rFonts w:hint="eastAsia" w:ascii="Times New Roman" w:hAnsi="Times New Roman"/>
          <w:sz w:val="32"/>
          <w:szCs w:val="32"/>
        </w:rPr>
        <w:t>一般公共服务（类）</w:t>
      </w:r>
      <w:r>
        <w:rPr>
          <w:rFonts w:hint="eastAsia" w:ascii="Times New Roman" w:hAnsi="Times New Roman" w:cs="Times New Roman"/>
          <w:sz w:val="32"/>
          <w:szCs w:val="32"/>
        </w:rPr>
        <w:t>群众团体</w:t>
      </w:r>
      <w:r>
        <w:rPr>
          <w:rFonts w:hint="eastAsia" w:ascii="Times New Roman" w:hAnsi="Times New Roman"/>
          <w:sz w:val="32"/>
          <w:szCs w:val="32"/>
        </w:rPr>
        <w:t>事务（款）事业运行（项）</w:t>
      </w:r>
      <w:r>
        <w:rPr>
          <w:rFonts w:ascii="Times New Roman" w:hAnsi="Times New Roman" w:cs="Times New Roman"/>
          <w:sz w:val="32"/>
          <w:szCs w:val="32"/>
        </w:rPr>
        <w:t>202</w:t>
      </w:r>
      <w:r>
        <w:rPr>
          <w:rFonts w:hint="eastAsia" w:ascii="Times New Roman" w:hAnsi="Times New Roman" w:cs="Times New Roman"/>
          <w:sz w:val="32"/>
          <w:szCs w:val="32"/>
        </w:rPr>
        <w:t>3</w:t>
      </w:r>
      <w:r>
        <w:rPr>
          <w:rFonts w:hint="eastAsia" w:ascii="Times New Roman" w:hAnsi="Times New Roman"/>
          <w:sz w:val="32"/>
          <w:szCs w:val="32"/>
        </w:rPr>
        <w:t>年预算数为90.98万元，主要用于：</w:t>
      </w:r>
      <w:r>
        <w:rPr>
          <w:rFonts w:hint="eastAsia" w:ascii="Times New Roman" w:hAnsi="Times New Roman" w:cs="Times New Roman"/>
          <w:sz w:val="32"/>
          <w:szCs w:val="32"/>
        </w:rPr>
        <w:t>妇女儿童服务中心人员支出，正常运转及相关活动开展支出</w:t>
      </w:r>
      <w:r>
        <w:rPr>
          <w:rFonts w:hint="eastAsia" w:ascii="Times New Roman" w:hAnsi="Times New Roman"/>
          <w:sz w:val="32"/>
          <w:szCs w:val="32"/>
        </w:rPr>
        <w:t>。</w:t>
      </w:r>
    </w:p>
    <w:p>
      <w:pPr>
        <w:pStyle w:val="2"/>
        <w:adjustRightInd w:val="0"/>
        <w:spacing w:before="93" w:line="580" w:lineRule="exact"/>
        <w:ind w:firstLine="672" w:firstLineChars="210"/>
        <w:rPr>
          <w:rFonts w:ascii="Times New Roman" w:hAnsi="Times New Roman"/>
          <w:sz w:val="32"/>
          <w:szCs w:val="32"/>
        </w:rPr>
      </w:pPr>
      <w:r>
        <w:rPr>
          <w:rFonts w:hint="eastAsia" w:ascii="Times New Roman" w:hAnsi="Times New Roman"/>
          <w:sz w:val="32"/>
          <w:szCs w:val="32"/>
        </w:rPr>
        <w:t>4.</w:t>
      </w:r>
      <w:r>
        <w:rPr>
          <w:rFonts w:hint="eastAsia"/>
        </w:rPr>
        <w:t xml:space="preserve"> </w:t>
      </w:r>
      <w:r>
        <w:rPr>
          <w:rFonts w:hint="eastAsia" w:ascii="Times New Roman" w:hAnsi="Times New Roman"/>
          <w:sz w:val="32"/>
          <w:szCs w:val="32"/>
        </w:rPr>
        <w:t>社会保障和就业（类）</w:t>
      </w:r>
      <w:r>
        <w:rPr>
          <w:rFonts w:hint="eastAsia" w:ascii="Times New Roman" w:hAnsi="Times New Roman" w:cs="Times New Roman"/>
          <w:sz w:val="32"/>
          <w:szCs w:val="32"/>
        </w:rPr>
        <w:t>行政事业单位养老</w:t>
      </w:r>
      <w:r>
        <w:rPr>
          <w:rFonts w:hint="eastAsia" w:ascii="Times New Roman" w:hAnsi="Times New Roman"/>
          <w:sz w:val="32"/>
          <w:szCs w:val="32"/>
        </w:rPr>
        <w:t>（款）行政单位离退休（项）</w:t>
      </w:r>
      <w:r>
        <w:rPr>
          <w:rFonts w:ascii="Times New Roman" w:hAnsi="Times New Roman" w:cs="Times New Roman"/>
          <w:sz w:val="32"/>
          <w:szCs w:val="32"/>
        </w:rPr>
        <w:t>202</w:t>
      </w:r>
      <w:r>
        <w:rPr>
          <w:rFonts w:hint="eastAsia" w:ascii="Times New Roman" w:hAnsi="Times New Roman" w:cs="Times New Roman"/>
          <w:sz w:val="32"/>
          <w:szCs w:val="32"/>
        </w:rPr>
        <w:t>3</w:t>
      </w:r>
      <w:r>
        <w:rPr>
          <w:rFonts w:hint="eastAsia" w:ascii="Times New Roman" w:hAnsi="Times New Roman"/>
          <w:sz w:val="32"/>
          <w:szCs w:val="32"/>
        </w:rPr>
        <w:t>年预算数为66.93万元，主要用于：单位离退休职工福利、活动开展、慰问支出等。</w:t>
      </w:r>
    </w:p>
    <w:p>
      <w:pPr>
        <w:pStyle w:val="2"/>
        <w:adjustRightInd w:val="0"/>
        <w:spacing w:before="93" w:line="580" w:lineRule="exact"/>
        <w:ind w:firstLine="672" w:firstLineChars="210"/>
        <w:rPr>
          <w:rFonts w:ascii="Times New Roman" w:hAnsi="Times New Roman"/>
          <w:sz w:val="32"/>
          <w:szCs w:val="32"/>
        </w:rPr>
      </w:pPr>
      <w:r>
        <w:rPr>
          <w:rFonts w:hint="eastAsia" w:ascii="Times New Roman" w:hAnsi="Times New Roman"/>
          <w:sz w:val="32"/>
          <w:szCs w:val="32"/>
        </w:rPr>
        <w:t>5.</w:t>
      </w:r>
      <w:r>
        <w:rPr>
          <w:rFonts w:hint="eastAsia"/>
        </w:rPr>
        <w:t xml:space="preserve"> </w:t>
      </w:r>
      <w:r>
        <w:rPr>
          <w:rFonts w:hint="eastAsia" w:ascii="Times New Roman" w:hAnsi="Times New Roman"/>
          <w:sz w:val="32"/>
          <w:szCs w:val="32"/>
        </w:rPr>
        <w:t>社会保障和就业（类）</w:t>
      </w:r>
      <w:r>
        <w:rPr>
          <w:rFonts w:hint="eastAsia" w:ascii="Times New Roman" w:hAnsi="Times New Roman" w:cs="Times New Roman"/>
          <w:sz w:val="32"/>
          <w:szCs w:val="32"/>
        </w:rPr>
        <w:t>行政事业单位养老</w:t>
      </w:r>
      <w:r>
        <w:rPr>
          <w:rFonts w:hint="eastAsia" w:ascii="Times New Roman" w:hAnsi="Times New Roman"/>
          <w:sz w:val="32"/>
          <w:szCs w:val="32"/>
        </w:rPr>
        <w:t>（款）机关事业单位基本养老保险缴费支出（项）</w:t>
      </w:r>
      <w:r>
        <w:rPr>
          <w:rFonts w:ascii="Times New Roman" w:hAnsi="Times New Roman" w:cs="Times New Roman"/>
          <w:sz w:val="32"/>
          <w:szCs w:val="32"/>
        </w:rPr>
        <w:t>202</w:t>
      </w:r>
      <w:r>
        <w:rPr>
          <w:rFonts w:hint="eastAsia" w:ascii="Times New Roman" w:hAnsi="Times New Roman" w:cs="Times New Roman"/>
          <w:sz w:val="32"/>
          <w:szCs w:val="32"/>
        </w:rPr>
        <w:t>3</w:t>
      </w:r>
      <w:r>
        <w:rPr>
          <w:rFonts w:hint="eastAsia" w:ascii="Times New Roman" w:hAnsi="Times New Roman"/>
          <w:sz w:val="32"/>
          <w:szCs w:val="32"/>
        </w:rPr>
        <w:t>年预算数为43.01万元，主要用于：单位职工养老保险缴费。</w:t>
      </w:r>
    </w:p>
    <w:p>
      <w:pPr>
        <w:pStyle w:val="2"/>
        <w:adjustRightInd w:val="0"/>
        <w:spacing w:before="93" w:line="580" w:lineRule="exact"/>
        <w:ind w:firstLine="672" w:firstLineChars="210"/>
        <w:rPr>
          <w:rFonts w:ascii="Times New Roman" w:hAnsi="Times New Roman"/>
          <w:sz w:val="32"/>
          <w:szCs w:val="32"/>
        </w:rPr>
      </w:pPr>
      <w:r>
        <w:rPr>
          <w:rFonts w:hint="eastAsia" w:ascii="Times New Roman" w:hAnsi="Times New Roman"/>
          <w:sz w:val="32"/>
          <w:szCs w:val="32"/>
        </w:rPr>
        <w:t>6．社会保障和就业（类）</w:t>
      </w:r>
      <w:r>
        <w:rPr>
          <w:rFonts w:hint="eastAsia" w:ascii="Times New Roman" w:hAnsi="Times New Roman" w:cs="Times New Roman"/>
          <w:sz w:val="32"/>
          <w:szCs w:val="32"/>
        </w:rPr>
        <w:t>行政事业单位养老</w:t>
      </w:r>
      <w:r>
        <w:rPr>
          <w:rFonts w:hint="eastAsia" w:ascii="Times New Roman" w:hAnsi="Times New Roman"/>
          <w:sz w:val="32"/>
          <w:szCs w:val="32"/>
        </w:rPr>
        <w:t>（款）机关事业单位职业年金缴费支出（项）</w:t>
      </w:r>
      <w:r>
        <w:rPr>
          <w:rFonts w:ascii="Times New Roman" w:hAnsi="Times New Roman" w:cs="Times New Roman"/>
          <w:sz w:val="32"/>
          <w:szCs w:val="32"/>
        </w:rPr>
        <w:t>202</w:t>
      </w:r>
      <w:r>
        <w:rPr>
          <w:rFonts w:hint="eastAsia" w:ascii="Times New Roman" w:hAnsi="Times New Roman" w:cs="Times New Roman"/>
          <w:sz w:val="32"/>
          <w:szCs w:val="32"/>
        </w:rPr>
        <w:t>3</w:t>
      </w:r>
      <w:r>
        <w:rPr>
          <w:rFonts w:hint="eastAsia" w:ascii="Times New Roman" w:hAnsi="Times New Roman"/>
          <w:sz w:val="32"/>
          <w:szCs w:val="32"/>
        </w:rPr>
        <w:t>年预算数为21.50万元，主要用于：单位职工职业年金缴费。</w:t>
      </w:r>
    </w:p>
    <w:p>
      <w:pPr>
        <w:pStyle w:val="2"/>
        <w:adjustRightInd w:val="0"/>
        <w:spacing w:before="93" w:line="580" w:lineRule="exact"/>
        <w:ind w:firstLine="672" w:firstLineChars="210"/>
        <w:rPr>
          <w:rFonts w:ascii="Times New Roman" w:hAnsi="Times New Roman"/>
          <w:sz w:val="32"/>
          <w:szCs w:val="32"/>
        </w:rPr>
      </w:pPr>
      <w:r>
        <w:rPr>
          <w:rFonts w:hint="eastAsia" w:ascii="Times New Roman" w:hAnsi="Times New Roman"/>
          <w:sz w:val="32"/>
          <w:szCs w:val="32"/>
        </w:rPr>
        <w:t>7.</w:t>
      </w:r>
      <w:r>
        <w:rPr>
          <w:rFonts w:hint="eastAsia" w:ascii="Times New Roman" w:hAnsi="Times New Roman" w:cs="Times New Roman"/>
          <w:sz w:val="32"/>
          <w:szCs w:val="32"/>
        </w:rPr>
        <w:t xml:space="preserve"> 卫生健康</w:t>
      </w:r>
      <w:r>
        <w:rPr>
          <w:rFonts w:hint="eastAsia" w:ascii="Times New Roman" w:hAnsi="Times New Roman"/>
          <w:sz w:val="32"/>
          <w:szCs w:val="32"/>
        </w:rPr>
        <w:t>（类）</w:t>
      </w:r>
      <w:r>
        <w:rPr>
          <w:rFonts w:hint="eastAsia" w:ascii="Times New Roman" w:hAnsi="Times New Roman" w:cs="Times New Roman"/>
          <w:sz w:val="32"/>
          <w:szCs w:val="32"/>
        </w:rPr>
        <w:t>行政事业单位医疗</w:t>
      </w:r>
      <w:r>
        <w:rPr>
          <w:rFonts w:hint="eastAsia" w:ascii="Times New Roman" w:hAnsi="Times New Roman"/>
          <w:sz w:val="32"/>
          <w:szCs w:val="32"/>
        </w:rPr>
        <w:t>（款）行政单位医疗（项）</w:t>
      </w:r>
      <w:r>
        <w:rPr>
          <w:rFonts w:ascii="Times New Roman" w:hAnsi="Times New Roman" w:cs="Times New Roman"/>
          <w:sz w:val="32"/>
          <w:szCs w:val="32"/>
        </w:rPr>
        <w:t>202</w:t>
      </w:r>
      <w:r>
        <w:rPr>
          <w:rFonts w:hint="eastAsia" w:ascii="Times New Roman" w:hAnsi="Times New Roman" w:cs="Times New Roman"/>
          <w:sz w:val="32"/>
          <w:szCs w:val="32"/>
        </w:rPr>
        <w:t>3</w:t>
      </w:r>
      <w:r>
        <w:rPr>
          <w:rFonts w:hint="eastAsia" w:ascii="Times New Roman" w:hAnsi="Times New Roman"/>
          <w:sz w:val="32"/>
          <w:szCs w:val="32"/>
        </w:rPr>
        <w:t>年预算数为18.67万元，主要用于：单位行政人员医疗保险缴费支出。</w:t>
      </w:r>
    </w:p>
    <w:p>
      <w:pPr>
        <w:pStyle w:val="2"/>
        <w:adjustRightInd w:val="0"/>
        <w:spacing w:before="93" w:line="580" w:lineRule="exact"/>
        <w:ind w:firstLine="672" w:firstLineChars="210"/>
        <w:rPr>
          <w:rFonts w:ascii="Times New Roman" w:hAnsi="Times New Roman"/>
          <w:sz w:val="32"/>
          <w:szCs w:val="32"/>
        </w:rPr>
      </w:pPr>
      <w:r>
        <w:rPr>
          <w:rFonts w:hint="eastAsia" w:ascii="Times New Roman" w:hAnsi="Times New Roman"/>
          <w:sz w:val="32"/>
          <w:szCs w:val="32"/>
        </w:rPr>
        <w:t>8．</w:t>
      </w:r>
      <w:r>
        <w:rPr>
          <w:rFonts w:hint="eastAsia" w:ascii="Times New Roman" w:hAnsi="Times New Roman" w:cs="Times New Roman"/>
          <w:sz w:val="32"/>
          <w:szCs w:val="32"/>
        </w:rPr>
        <w:t>卫生健康</w:t>
      </w:r>
      <w:r>
        <w:rPr>
          <w:rFonts w:hint="eastAsia" w:ascii="Times New Roman" w:hAnsi="Times New Roman"/>
          <w:sz w:val="32"/>
          <w:szCs w:val="32"/>
        </w:rPr>
        <w:t>（类）</w:t>
      </w:r>
      <w:r>
        <w:rPr>
          <w:rFonts w:hint="eastAsia" w:ascii="Times New Roman" w:hAnsi="Times New Roman" w:cs="Times New Roman"/>
          <w:sz w:val="32"/>
          <w:szCs w:val="32"/>
        </w:rPr>
        <w:t>行政事业单位医疗</w:t>
      </w:r>
      <w:r>
        <w:rPr>
          <w:rFonts w:hint="eastAsia" w:ascii="Times New Roman" w:hAnsi="Times New Roman"/>
          <w:sz w:val="32"/>
          <w:szCs w:val="32"/>
        </w:rPr>
        <w:t>（款）事业单位医疗（项）</w:t>
      </w:r>
      <w:r>
        <w:rPr>
          <w:rFonts w:ascii="Times New Roman" w:hAnsi="Times New Roman" w:cs="Times New Roman"/>
          <w:sz w:val="32"/>
          <w:szCs w:val="32"/>
        </w:rPr>
        <w:t>202</w:t>
      </w:r>
      <w:r>
        <w:rPr>
          <w:rFonts w:hint="eastAsia" w:ascii="Times New Roman" w:hAnsi="Times New Roman" w:cs="Times New Roman"/>
          <w:sz w:val="32"/>
          <w:szCs w:val="32"/>
        </w:rPr>
        <w:t>3</w:t>
      </w:r>
      <w:r>
        <w:rPr>
          <w:rFonts w:hint="eastAsia" w:ascii="Times New Roman" w:hAnsi="Times New Roman"/>
          <w:sz w:val="32"/>
          <w:szCs w:val="32"/>
        </w:rPr>
        <w:t>年预算数为3.65万元，主要用于：事业单位职工医疗保险缴费支出。</w:t>
      </w:r>
    </w:p>
    <w:p>
      <w:pPr>
        <w:pStyle w:val="2"/>
        <w:adjustRightInd w:val="0"/>
        <w:spacing w:before="93" w:line="580" w:lineRule="exact"/>
        <w:ind w:firstLine="672" w:firstLineChars="210"/>
        <w:rPr>
          <w:rFonts w:ascii="宋体" w:hAnsi="宋体" w:cs="宋体"/>
          <w:color w:val="333333"/>
          <w:kern w:val="0"/>
          <w:sz w:val="24"/>
          <w:szCs w:val="24"/>
        </w:rPr>
      </w:pPr>
      <w:r>
        <w:rPr>
          <w:rFonts w:hint="eastAsia" w:ascii="Times New Roman" w:hAnsi="Times New Roman"/>
          <w:sz w:val="32"/>
          <w:szCs w:val="32"/>
        </w:rPr>
        <w:t>9．</w:t>
      </w:r>
      <w:r>
        <w:rPr>
          <w:rFonts w:hint="eastAsia" w:ascii="Times New Roman" w:hAnsi="Times New Roman" w:cs="Times New Roman"/>
          <w:sz w:val="32"/>
          <w:szCs w:val="32"/>
        </w:rPr>
        <w:t>卫生健康</w:t>
      </w:r>
      <w:r>
        <w:rPr>
          <w:rFonts w:hint="eastAsia" w:ascii="Times New Roman" w:hAnsi="Times New Roman"/>
          <w:sz w:val="32"/>
          <w:szCs w:val="32"/>
        </w:rPr>
        <w:t>（类）</w:t>
      </w:r>
      <w:r>
        <w:rPr>
          <w:rFonts w:hint="eastAsia" w:ascii="Times New Roman" w:hAnsi="Times New Roman" w:cs="Times New Roman"/>
          <w:sz w:val="32"/>
          <w:szCs w:val="32"/>
        </w:rPr>
        <w:t>行政事业单位医疗</w:t>
      </w:r>
      <w:r>
        <w:rPr>
          <w:rFonts w:hint="eastAsia" w:ascii="Times New Roman" w:hAnsi="Times New Roman"/>
          <w:sz w:val="32"/>
          <w:szCs w:val="32"/>
        </w:rPr>
        <w:t>（款）公务员医疗补助（项）</w:t>
      </w:r>
      <w:r>
        <w:rPr>
          <w:rFonts w:ascii="Times New Roman" w:hAnsi="Times New Roman" w:cs="Times New Roman"/>
          <w:sz w:val="32"/>
          <w:szCs w:val="32"/>
        </w:rPr>
        <w:t>202</w:t>
      </w:r>
      <w:r>
        <w:rPr>
          <w:rFonts w:hint="eastAsia" w:ascii="Times New Roman" w:hAnsi="Times New Roman" w:cs="Times New Roman"/>
          <w:sz w:val="32"/>
          <w:szCs w:val="32"/>
        </w:rPr>
        <w:t>3</w:t>
      </w:r>
      <w:r>
        <w:rPr>
          <w:rFonts w:hint="eastAsia" w:ascii="Times New Roman" w:hAnsi="Times New Roman"/>
          <w:sz w:val="32"/>
          <w:szCs w:val="32"/>
        </w:rPr>
        <w:t>年预算数为</w:t>
      </w:r>
      <w:r>
        <w:rPr>
          <w:rFonts w:hint="eastAsia" w:ascii="Times New Roman" w:hAnsi="Times New Roman" w:cs="Times New Roman"/>
          <w:sz w:val="32"/>
          <w:szCs w:val="32"/>
        </w:rPr>
        <w:t>4.8</w:t>
      </w:r>
      <w:r>
        <w:rPr>
          <w:rFonts w:hint="eastAsia" w:ascii="Times New Roman" w:hAnsi="Times New Roman"/>
          <w:sz w:val="32"/>
          <w:szCs w:val="32"/>
        </w:rPr>
        <w:t>万元，主要用于：单位职工补充医疗保险缴费。</w:t>
      </w:r>
      <w:r>
        <w:rPr>
          <w:rFonts w:hint="eastAsia" w:ascii="宋体" w:hAnsi="宋体" w:cs="宋体"/>
          <w:color w:val="333333"/>
          <w:kern w:val="0"/>
          <w:sz w:val="24"/>
          <w:szCs w:val="24"/>
        </w:rPr>
        <w:t xml:space="preserve"> </w:t>
      </w:r>
    </w:p>
    <w:p>
      <w:pPr>
        <w:pStyle w:val="2"/>
        <w:adjustRightInd w:val="0"/>
        <w:spacing w:before="93" w:line="580" w:lineRule="exact"/>
        <w:ind w:firstLine="672" w:firstLineChars="210"/>
        <w:rPr>
          <w:rFonts w:ascii="宋体" w:hAnsi="宋体" w:cs="宋体"/>
          <w:color w:val="333333"/>
          <w:kern w:val="0"/>
          <w:sz w:val="24"/>
          <w:szCs w:val="24"/>
        </w:rPr>
      </w:pPr>
      <w:r>
        <w:rPr>
          <w:rFonts w:hint="eastAsia" w:ascii="Times New Roman" w:hAnsi="Times New Roman" w:cs="Times New Roman"/>
          <w:sz w:val="32"/>
          <w:szCs w:val="32"/>
        </w:rPr>
        <w:t>10．住房保障</w:t>
      </w:r>
      <w:r>
        <w:rPr>
          <w:rFonts w:hint="eastAsia" w:ascii="Times New Roman" w:hAnsi="Times New Roman"/>
          <w:sz w:val="32"/>
          <w:szCs w:val="32"/>
        </w:rPr>
        <w:t>（类）</w:t>
      </w:r>
      <w:r>
        <w:rPr>
          <w:rFonts w:hint="eastAsia" w:ascii="Times New Roman" w:hAnsi="Times New Roman" w:cs="Times New Roman"/>
          <w:sz w:val="32"/>
          <w:szCs w:val="32"/>
        </w:rPr>
        <w:t>住房改革支出</w:t>
      </w:r>
      <w:r>
        <w:rPr>
          <w:rFonts w:hint="eastAsia" w:ascii="Times New Roman" w:hAnsi="Times New Roman"/>
          <w:sz w:val="32"/>
          <w:szCs w:val="32"/>
        </w:rPr>
        <w:t>（款）住房公积金（项）</w:t>
      </w:r>
      <w:r>
        <w:rPr>
          <w:rFonts w:ascii="Times New Roman" w:hAnsi="Times New Roman" w:cs="Times New Roman"/>
          <w:sz w:val="32"/>
          <w:szCs w:val="32"/>
        </w:rPr>
        <w:t>202</w:t>
      </w:r>
      <w:r>
        <w:rPr>
          <w:rFonts w:hint="eastAsia" w:ascii="Times New Roman" w:hAnsi="Times New Roman" w:cs="Times New Roman"/>
          <w:sz w:val="32"/>
          <w:szCs w:val="32"/>
        </w:rPr>
        <w:t>3</w:t>
      </w:r>
      <w:r>
        <w:rPr>
          <w:rFonts w:hint="eastAsia" w:ascii="Times New Roman" w:hAnsi="Times New Roman"/>
          <w:sz w:val="32"/>
          <w:szCs w:val="32"/>
        </w:rPr>
        <w:t>年预算数为</w:t>
      </w:r>
      <w:r>
        <w:rPr>
          <w:rFonts w:hint="eastAsia" w:ascii="Times New Roman" w:hAnsi="Times New Roman" w:cs="Times New Roman"/>
          <w:sz w:val="32"/>
          <w:szCs w:val="32"/>
        </w:rPr>
        <w:t>36.21</w:t>
      </w:r>
      <w:r>
        <w:rPr>
          <w:rFonts w:hint="eastAsia" w:ascii="Times New Roman" w:hAnsi="Times New Roman"/>
          <w:sz w:val="32"/>
          <w:szCs w:val="32"/>
        </w:rPr>
        <w:t>万元，主要用于：单位职工公积金缴费支出。</w:t>
      </w:r>
    </w:p>
    <w:p>
      <w:pPr>
        <w:pStyle w:val="2"/>
        <w:adjustRightInd w:val="0"/>
        <w:spacing w:before="93" w:line="580" w:lineRule="exact"/>
        <w:ind w:firstLine="672" w:firstLineChars="210"/>
        <w:rPr>
          <w:rFonts w:ascii="Times New Roman" w:hAnsi="Times New Roman" w:cs="Times New Roman"/>
          <w:bCs/>
          <w:sz w:val="32"/>
          <w:szCs w:val="32"/>
        </w:rPr>
      </w:pPr>
      <w:r>
        <w:rPr>
          <w:rFonts w:hint="eastAsia" w:ascii="Times New Roman" w:hAnsi="Times New Roman"/>
          <w:sz w:val="32"/>
          <w:szCs w:val="32"/>
        </w:rPr>
        <w:t>11．</w:t>
      </w:r>
      <w:r>
        <w:rPr>
          <w:rFonts w:hint="eastAsia" w:ascii="Times New Roman" w:hAnsi="Times New Roman" w:cs="Times New Roman"/>
          <w:sz w:val="32"/>
          <w:szCs w:val="32"/>
        </w:rPr>
        <w:t>其他支出</w:t>
      </w:r>
      <w:r>
        <w:rPr>
          <w:rFonts w:hint="eastAsia" w:ascii="Times New Roman" w:hAnsi="Times New Roman"/>
          <w:sz w:val="32"/>
          <w:szCs w:val="32"/>
        </w:rPr>
        <w:t>（类）</w:t>
      </w:r>
      <w:r>
        <w:rPr>
          <w:rFonts w:hint="eastAsia" w:ascii="Times New Roman" w:hAnsi="Times New Roman" w:cs="Times New Roman"/>
          <w:sz w:val="32"/>
          <w:szCs w:val="32"/>
        </w:rPr>
        <w:t>其他支出</w:t>
      </w:r>
      <w:r>
        <w:rPr>
          <w:rFonts w:hint="eastAsia" w:ascii="Times New Roman" w:hAnsi="Times New Roman"/>
          <w:sz w:val="32"/>
          <w:szCs w:val="32"/>
        </w:rPr>
        <w:t>（款）其他支出（项）</w:t>
      </w:r>
      <w:r>
        <w:rPr>
          <w:rFonts w:ascii="Times New Roman" w:hAnsi="Times New Roman" w:cs="Times New Roman"/>
          <w:sz w:val="32"/>
          <w:szCs w:val="32"/>
        </w:rPr>
        <w:t>202</w:t>
      </w:r>
      <w:r>
        <w:rPr>
          <w:rFonts w:hint="eastAsia" w:ascii="Times New Roman" w:hAnsi="Times New Roman" w:cs="Times New Roman"/>
          <w:sz w:val="32"/>
          <w:szCs w:val="32"/>
        </w:rPr>
        <w:t>3</w:t>
      </w:r>
      <w:r>
        <w:rPr>
          <w:rFonts w:hint="eastAsia" w:ascii="Times New Roman" w:hAnsi="Times New Roman"/>
          <w:sz w:val="32"/>
          <w:szCs w:val="32"/>
        </w:rPr>
        <w:t>年预算数为</w:t>
      </w:r>
      <w:r>
        <w:rPr>
          <w:rFonts w:ascii="Times New Roman" w:hAnsi="Times New Roman" w:cs="Times New Roman"/>
          <w:sz w:val="32"/>
          <w:szCs w:val="32"/>
        </w:rPr>
        <w:t>6.67</w:t>
      </w:r>
      <w:r>
        <w:rPr>
          <w:rFonts w:hint="eastAsia" w:ascii="Times New Roman" w:hAnsi="Times New Roman"/>
          <w:sz w:val="32"/>
          <w:szCs w:val="32"/>
        </w:rPr>
        <w:t>万元，主要用于：泸州市巾帼妇女居家灵活就业示范基地建设项目质保金支出。</w:t>
      </w:r>
    </w:p>
    <w:p>
      <w:pPr>
        <w:spacing w:line="600" w:lineRule="exact"/>
        <w:ind w:firstLine="642" w:firstLineChars="200"/>
        <w:jc w:val="left"/>
        <w:rPr>
          <w:rFonts w:ascii="Times New Roman" w:hAnsi="Times New Roman" w:eastAsia="方正楷体简体" w:cs="Times New Roman"/>
          <w:b/>
          <w:color w:val="000000" w:themeColor="text1"/>
          <w:sz w:val="32"/>
          <w:szCs w:val="32"/>
          <w14:textFill>
            <w14:solidFill>
              <w14:schemeClr w14:val="tx1"/>
            </w14:solidFill>
          </w14:textFill>
        </w:rPr>
      </w:pPr>
      <w:r>
        <w:rPr>
          <w:rFonts w:ascii="Times New Roman" w:hAnsi="Times New Roman" w:eastAsia="方正楷体简体" w:cs="Times New Roman"/>
          <w:b/>
          <w:color w:val="000000" w:themeColor="text1"/>
          <w:sz w:val="32"/>
          <w:szCs w:val="32"/>
          <w14:textFill>
            <w14:solidFill>
              <w14:schemeClr w14:val="tx1"/>
            </w14:solidFill>
          </w14:textFill>
        </w:rPr>
        <w:t>　</w:t>
      </w:r>
      <w:r>
        <w:rPr>
          <w:rFonts w:hint="eastAsia" w:ascii="Times New Roman" w:hAnsi="Times New Roman" w:eastAsia="黑体" w:cs="Times New Roman"/>
          <w:sz w:val="32"/>
          <w:szCs w:val="32"/>
        </w:rPr>
        <w:t>六</w:t>
      </w:r>
      <w:r>
        <w:rPr>
          <w:rFonts w:ascii="Times New Roman" w:hAnsi="Times New Roman" w:eastAsia="黑体" w:cs="Times New Roman"/>
          <w:sz w:val="32"/>
          <w:szCs w:val="32"/>
        </w:rPr>
        <w:t>、一般公共预算基本支出情况说明</w:t>
      </w:r>
    </w:p>
    <w:p>
      <w:pPr>
        <w:pStyle w:val="2"/>
        <w:adjustRightInd w:val="0"/>
        <w:spacing w:before="93" w:line="580" w:lineRule="exact"/>
        <w:ind w:firstLine="672" w:firstLineChars="210"/>
        <w:rPr>
          <w:rFonts w:ascii="Times New Roman" w:hAnsi="Times New Roman" w:cs="Times New Roman"/>
          <w:bCs/>
          <w:sz w:val="32"/>
          <w:szCs w:val="32"/>
        </w:rPr>
      </w:pPr>
      <w:r>
        <w:rPr>
          <w:rFonts w:hint="eastAsia" w:ascii="Times New Roman" w:hAnsi="Times New Roman" w:cs="Times New Roman"/>
          <w:bCs/>
          <w:sz w:val="32"/>
          <w:szCs w:val="32"/>
        </w:rPr>
        <w:t>泸州市妇女联合会2023</w:t>
      </w:r>
      <w:r>
        <w:rPr>
          <w:rFonts w:ascii="Times New Roman" w:hAnsi="Times New Roman" w:cs="Times New Roman"/>
          <w:bCs/>
          <w:sz w:val="32"/>
          <w:szCs w:val="32"/>
        </w:rPr>
        <w:t>年一般公共预算基本支出</w:t>
      </w:r>
      <w:r>
        <w:rPr>
          <w:rFonts w:hint="eastAsia" w:ascii="Times New Roman" w:hAnsi="Times New Roman" w:cs="Times New Roman"/>
          <w:bCs/>
          <w:sz w:val="32"/>
          <w:szCs w:val="32"/>
        </w:rPr>
        <w:t>609.60</w:t>
      </w:r>
      <w:r>
        <w:rPr>
          <w:rFonts w:ascii="Times New Roman" w:hAnsi="Times New Roman" w:cs="Times New Roman"/>
          <w:bCs/>
          <w:sz w:val="32"/>
          <w:szCs w:val="32"/>
        </w:rPr>
        <w:t>万元，其中：</w:t>
      </w:r>
    </w:p>
    <w:p>
      <w:pPr>
        <w:pStyle w:val="2"/>
        <w:adjustRightInd w:val="0"/>
        <w:spacing w:before="93" w:line="580" w:lineRule="exact"/>
        <w:ind w:firstLine="672" w:firstLineChars="210"/>
        <w:rPr>
          <w:rFonts w:ascii="Times New Roman" w:hAnsi="Times New Roman"/>
          <w:sz w:val="32"/>
          <w:szCs w:val="32"/>
        </w:rPr>
      </w:pPr>
      <w:r>
        <w:rPr>
          <w:rFonts w:ascii="Times New Roman" w:hAnsi="Times New Roman" w:cs="Times New Roman"/>
          <w:bCs/>
          <w:sz w:val="32"/>
          <w:szCs w:val="32"/>
        </w:rPr>
        <w:t>人员经费</w:t>
      </w:r>
      <w:r>
        <w:rPr>
          <w:rFonts w:hint="eastAsia" w:ascii="Times New Roman" w:hAnsi="Times New Roman" w:cs="Times New Roman"/>
          <w:bCs/>
          <w:sz w:val="32"/>
          <w:szCs w:val="32"/>
        </w:rPr>
        <w:t>497.90</w:t>
      </w:r>
      <w:r>
        <w:rPr>
          <w:rFonts w:ascii="Times New Roman" w:hAnsi="Times New Roman" w:cs="Times New Roman"/>
          <w:bCs/>
          <w:sz w:val="32"/>
          <w:szCs w:val="32"/>
        </w:rPr>
        <w:t>万元，</w:t>
      </w:r>
      <w:r>
        <w:rPr>
          <w:rFonts w:hint="eastAsia" w:ascii="Times New Roman" w:hAnsi="Times New Roman"/>
          <w:sz w:val="32"/>
          <w:szCs w:val="32"/>
        </w:rPr>
        <w:t>主要包括：基本工资、津贴补贴、奖金、绩效工资、机关事业单位基本养老保险缴费、职业年金缴费、职工基本医疗保险缴费、公务员医疗补助缴费、其他社会保险缴费、住房公积金、其他工资福利支出、其他对个人和家庭的补助支出。</w:t>
      </w:r>
    </w:p>
    <w:p>
      <w:pPr>
        <w:pStyle w:val="2"/>
        <w:adjustRightInd w:val="0"/>
        <w:spacing w:before="93" w:line="580" w:lineRule="exact"/>
        <w:ind w:firstLine="672" w:firstLineChars="210"/>
        <w:rPr>
          <w:rFonts w:ascii="Times New Roman" w:hAnsi="Times New Roman" w:cs="Times New Roman"/>
          <w:bCs/>
          <w:sz w:val="32"/>
          <w:szCs w:val="32"/>
        </w:rPr>
      </w:pPr>
      <w:r>
        <w:rPr>
          <w:rFonts w:ascii="Times New Roman" w:hAnsi="Times New Roman" w:cs="Times New Roman"/>
          <w:bCs/>
          <w:sz w:val="32"/>
          <w:szCs w:val="32"/>
        </w:rPr>
        <w:t>基本运转经费</w:t>
      </w:r>
      <w:r>
        <w:rPr>
          <w:rFonts w:hint="eastAsia" w:ascii="Times New Roman" w:hAnsi="Times New Roman" w:cs="Times New Roman"/>
          <w:bCs/>
          <w:sz w:val="32"/>
          <w:szCs w:val="32"/>
        </w:rPr>
        <w:t>111.7</w:t>
      </w:r>
      <w:r>
        <w:rPr>
          <w:rFonts w:ascii="Times New Roman" w:hAnsi="Times New Roman" w:cs="Times New Roman"/>
          <w:bCs/>
          <w:sz w:val="32"/>
          <w:szCs w:val="32"/>
        </w:rPr>
        <w:t>万元，</w:t>
      </w:r>
      <w:r>
        <w:rPr>
          <w:rFonts w:hint="eastAsia" w:ascii="Times New Roman" w:hAnsi="Times New Roman"/>
          <w:sz w:val="32"/>
          <w:szCs w:val="32"/>
        </w:rPr>
        <w:t>主要包括：办公费、印刷费、水费、电费、邮电费、物业管理费、差旅费、维修（护）费、公务接待费、劳务费、委托业务费、工会经费、福利费、公务用车运行维护费、其他商品和服务支出</w:t>
      </w:r>
      <w:r>
        <w:rPr>
          <w:rFonts w:hint="eastAsia" w:ascii="Times New Roman" w:hAnsi="Times New Roman" w:cs="Times New Roman"/>
          <w:sz w:val="32"/>
          <w:szCs w:val="32"/>
        </w:rPr>
        <w:t>。</w:t>
      </w:r>
    </w:p>
    <w:p>
      <w:pPr>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、“三公”经费财政拨款预算安排情况说明</w:t>
      </w:r>
    </w:p>
    <w:p>
      <w:pPr>
        <w:spacing w:line="58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泸州市妇女联合会2023</w:t>
      </w:r>
      <w:r>
        <w:rPr>
          <w:rFonts w:ascii="Times New Roman" w:hAnsi="Times New Roman" w:eastAsia="仿宋_GB2312" w:cs="Times New Roman"/>
          <w:bCs/>
          <w:sz w:val="32"/>
          <w:szCs w:val="32"/>
        </w:rPr>
        <w:t>年“三公”经费财政拨款预算数</w:t>
      </w:r>
      <w:r>
        <w:rPr>
          <w:rFonts w:hint="eastAsia" w:ascii="Times New Roman" w:hAnsi="Times New Roman" w:eastAsia="仿宋_GB2312" w:cs="Times New Roman"/>
          <w:bCs/>
          <w:sz w:val="32"/>
          <w:szCs w:val="32"/>
        </w:rPr>
        <w:t>6.8</w:t>
      </w:r>
      <w:r>
        <w:rPr>
          <w:rFonts w:ascii="Times New Roman" w:hAnsi="Times New Roman" w:eastAsia="仿宋_GB2312" w:cs="Times New Roman"/>
          <w:bCs/>
          <w:sz w:val="32"/>
          <w:szCs w:val="32"/>
        </w:rPr>
        <w:t>万元，其中：因公出国（境）经费</w:t>
      </w:r>
      <w:r>
        <w:rPr>
          <w:rFonts w:hint="eastAsia" w:ascii="Times New Roman" w:hAnsi="Times New Roman" w:eastAsia="仿宋_GB2312" w:cs="Times New Roman"/>
          <w:bCs/>
          <w:sz w:val="32"/>
          <w:szCs w:val="32"/>
        </w:rPr>
        <w:t>0</w:t>
      </w:r>
      <w:r>
        <w:rPr>
          <w:rFonts w:ascii="Times New Roman" w:hAnsi="Times New Roman" w:eastAsia="仿宋_GB2312" w:cs="Times New Roman"/>
          <w:bCs/>
          <w:sz w:val="32"/>
          <w:szCs w:val="32"/>
        </w:rPr>
        <w:t>万元</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公务接待费</w:t>
      </w:r>
      <w:r>
        <w:rPr>
          <w:rFonts w:hint="eastAsia" w:ascii="Times New Roman" w:hAnsi="Times New Roman" w:eastAsia="仿宋_GB2312" w:cs="Times New Roman"/>
          <w:bCs/>
          <w:sz w:val="32"/>
          <w:szCs w:val="32"/>
        </w:rPr>
        <w:t>0.8</w:t>
      </w:r>
      <w:r>
        <w:rPr>
          <w:rFonts w:ascii="Times New Roman" w:hAnsi="Times New Roman" w:eastAsia="仿宋_GB2312" w:cs="Times New Roman"/>
          <w:bCs/>
          <w:sz w:val="32"/>
          <w:szCs w:val="32"/>
        </w:rPr>
        <w:t>万元，公务用车购置及运行维护费</w:t>
      </w:r>
      <w:r>
        <w:rPr>
          <w:rFonts w:hint="eastAsia" w:ascii="Times New Roman" w:hAnsi="Times New Roman" w:eastAsia="仿宋_GB2312" w:cs="Times New Roman"/>
          <w:bCs/>
          <w:sz w:val="32"/>
          <w:szCs w:val="32"/>
        </w:rPr>
        <w:t>6</w:t>
      </w:r>
      <w:r>
        <w:rPr>
          <w:rFonts w:ascii="Times New Roman" w:hAnsi="Times New Roman" w:eastAsia="仿宋_GB2312" w:cs="Times New Roman"/>
          <w:bCs/>
          <w:sz w:val="32"/>
          <w:szCs w:val="32"/>
        </w:rPr>
        <w:t>万元</w:t>
      </w:r>
      <w:r>
        <w:rPr>
          <w:rFonts w:hint="eastAsia" w:ascii="Times New Roman" w:hAnsi="Times New Roman" w:eastAsia="仿宋_GB2312" w:cs="Times New Roman"/>
          <w:bCs/>
          <w:sz w:val="32"/>
          <w:szCs w:val="32"/>
        </w:rPr>
        <w:t>（全部是公务用车运行费）</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2023</w:t>
      </w:r>
      <w:r>
        <w:rPr>
          <w:rFonts w:ascii="Times New Roman" w:hAnsi="Times New Roman" w:eastAsia="仿宋_GB2312" w:cs="Times New Roman"/>
          <w:bCs/>
          <w:sz w:val="32"/>
          <w:szCs w:val="32"/>
        </w:rPr>
        <w:t>年市级年初部门预算暂不编列因公出国（境）经费，执行中确需安排出国（境）任务和计划的，按程序报市政府批准后安排经费。</w:t>
      </w:r>
    </w:p>
    <w:p>
      <w:pPr>
        <w:spacing w:line="580" w:lineRule="exact"/>
        <w:ind w:firstLine="640"/>
        <w:rPr>
          <w:rFonts w:ascii="Times New Roman" w:hAnsi="Times New Roman" w:eastAsia="仿宋_GB2312" w:cs="Times New Roman"/>
          <w:bCs/>
          <w:sz w:val="32"/>
          <w:szCs w:val="32"/>
        </w:rPr>
      </w:pPr>
      <w:r>
        <w:rPr>
          <w:rFonts w:ascii="Times New Roman" w:hAnsi="Times New Roman" w:eastAsia="楷体_GB2312" w:cs="Times New Roman"/>
          <w:b/>
          <w:sz w:val="32"/>
        </w:rPr>
        <w:t>（一）公务接待费较</w:t>
      </w:r>
      <w:r>
        <w:rPr>
          <w:rFonts w:hint="eastAsia" w:ascii="Times New Roman" w:hAnsi="Times New Roman" w:eastAsia="楷体_GB2312" w:cs="Times New Roman"/>
          <w:b/>
          <w:sz w:val="32"/>
        </w:rPr>
        <w:t>2022</w:t>
      </w:r>
      <w:r>
        <w:rPr>
          <w:rFonts w:ascii="Times New Roman" w:hAnsi="Times New Roman" w:eastAsia="楷体_GB2312" w:cs="Times New Roman"/>
          <w:b/>
          <w:sz w:val="32"/>
        </w:rPr>
        <w:t>年预算下降</w:t>
      </w:r>
      <w:r>
        <w:rPr>
          <w:rFonts w:hint="eastAsia" w:ascii="Times New Roman" w:hAnsi="Times New Roman" w:eastAsia="楷体_GB2312" w:cs="Times New Roman"/>
          <w:b/>
          <w:sz w:val="32"/>
        </w:rPr>
        <w:t>2.9</w:t>
      </w:r>
      <w:r>
        <w:rPr>
          <w:rFonts w:ascii="Times New Roman" w:hAnsi="Times New Roman" w:eastAsia="楷体_GB2312" w:cs="Times New Roman"/>
          <w:b/>
          <w:sz w:val="32"/>
        </w:rPr>
        <w:t>%。</w:t>
      </w:r>
      <w:r>
        <w:rPr>
          <w:rFonts w:ascii="Times New Roman" w:hAnsi="Times New Roman" w:eastAsia="仿宋_GB2312" w:cs="Times New Roman"/>
          <w:bCs/>
          <w:sz w:val="32"/>
          <w:szCs w:val="32"/>
        </w:rPr>
        <w:t>主要原因是</w:t>
      </w:r>
      <w:r>
        <w:rPr>
          <w:rFonts w:hint="eastAsia" w:ascii="Times New Roman" w:hAnsi="Times New Roman" w:eastAsia="仿宋_GB2312" w:cs="Times New Roman"/>
          <w:bCs/>
          <w:sz w:val="32"/>
          <w:szCs w:val="32"/>
        </w:rPr>
        <w:t>坚持厉行节俭原则。2023公务接待费计划用于上级调研、交流学习等接待支出</w:t>
      </w:r>
      <w:r>
        <w:rPr>
          <w:rFonts w:ascii="Times New Roman" w:hAnsi="Times New Roman" w:eastAsia="仿宋_GB2312" w:cs="Times New Roman"/>
          <w:bCs/>
          <w:sz w:val="32"/>
          <w:szCs w:val="32"/>
        </w:rPr>
        <w:t>。</w:t>
      </w:r>
    </w:p>
    <w:p>
      <w:pPr>
        <w:spacing w:line="580" w:lineRule="exact"/>
        <w:ind w:left="959" w:leftChars="304" w:hanging="321" w:hangingChars="100"/>
        <w:rPr>
          <w:rFonts w:ascii="Times New Roman" w:hAnsi="Times New Roman" w:eastAsia="仿宋_GB2312" w:cs="Times New Roman"/>
          <w:sz w:val="32"/>
          <w:szCs w:val="32"/>
        </w:rPr>
      </w:pPr>
      <w:r>
        <w:rPr>
          <w:rFonts w:ascii="Times New Roman" w:hAnsi="Times New Roman" w:eastAsia="楷体_GB2312" w:cs="Times New Roman"/>
          <w:b/>
          <w:sz w:val="32"/>
        </w:rPr>
        <w:t>（二）公务用车购置及运行维护费较</w:t>
      </w:r>
      <w:r>
        <w:rPr>
          <w:rFonts w:hint="eastAsia" w:ascii="Times New Roman" w:hAnsi="Times New Roman" w:eastAsia="楷体_GB2312" w:cs="Times New Roman"/>
          <w:b/>
          <w:sz w:val="32"/>
        </w:rPr>
        <w:t>2022</w:t>
      </w:r>
      <w:r>
        <w:rPr>
          <w:rFonts w:ascii="Times New Roman" w:hAnsi="Times New Roman" w:eastAsia="楷体_GB2312" w:cs="Times New Roman"/>
          <w:b/>
          <w:sz w:val="32"/>
        </w:rPr>
        <w:t>年</w:t>
      </w:r>
      <w:r>
        <w:rPr>
          <w:rFonts w:hint="eastAsia" w:ascii="Times New Roman" w:hAnsi="Times New Roman" w:eastAsia="楷体_GB2312" w:cs="Times New Roman"/>
          <w:b/>
          <w:sz w:val="32"/>
        </w:rPr>
        <w:t>预算</w:t>
      </w:r>
      <w:r>
        <w:rPr>
          <w:rFonts w:ascii="Times New Roman" w:hAnsi="Times New Roman" w:eastAsia="楷体_GB2312" w:cs="Times New Roman"/>
          <w:b/>
          <w:sz w:val="32"/>
        </w:rPr>
        <w:t>持</w:t>
      </w:r>
      <w:r>
        <w:rPr>
          <w:rFonts w:hint="eastAsia" w:ascii="Times New Roman" w:hAnsi="Times New Roman" w:eastAsia="楷体_GB2312" w:cs="Times New Roman"/>
          <w:b/>
          <w:sz w:val="32"/>
        </w:rPr>
        <w:t>平.</w:t>
      </w:r>
      <w:r>
        <w:rPr>
          <w:rFonts w:hint="eastAsia" w:ascii="Times New Roman" w:hAnsi="Times New Roman" w:eastAsia="仿宋_GB2312" w:cs="仿宋_GB2312"/>
          <w:sz w:val="32"/>
          <w:szCs w:val="32"/>
        </w:rPr>
        <w:t>单位现有公务用车</w:t>
      </w:r>
      <w:r>
        <w:rPr>
          <w:rFonts w:hint="eastAsia" w:ascii="Times New Roman" w:hAnsi="Times New Roman" w:eastAsia="仿宋_GB2312" w:cs="Times New Roman"/>
          <w:sz w:val="32"/>
          <w:szCs w:val="32"/>
        </w:rPr>
        <w:t>1</w:t>
      </w:r>
      <w:r>
        <w:rPr>
          <w:rFonts w:hint="eastAsia" w:ascii="Times New Roman" w:hAnsi="Times New Roman" w:eastAsia="仿宋_GB2312" w:cs="仿宋_GB2312"/>
          <w:sz w:val="32"/>
          <w:szCs w:val="32"/>
        </w:rPr>
        <w:t>辆，其中：轿车</w:t>
      </w:r>
      <w:r>
        <w:rPr>
          <w:rFonts w:hint="eastAsia" w:ascii="Times New Roman" w:hAnsi="Times New Roman" w:eastAsia="仿宋_GB2312" w:cs="Times New Roman"/>
          <w:sz w:val="32"/>
          <w:szCs w:val="32"/>
        </w:rPr>
        <w:t>1</w:t>
      </w:r>
      <w:r>
        <w:rPr>
          <w:rFonts w:hint="eastAsia" w:ascii="Times New Roman" w:hAnsi="Times New Roman" w:eastAsia="仿宋_GB2312" w:cs="仿宋_GB2312"/>
          <w:sz w:val="32"/>
          <w:szCs w:val="32"/>
        </w:rPr>
        <w:t>辆。</w:t>
      </w:r>
    </w:p>
    <w:p>
      <w:p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hint="eastAsia" w:ascii="Times New Roman" w:hAnsi="Times New Roman" w:eastAsia="仿宋_GB2312" w:cs="仿宋_GB2312"/>
          <w:sz w:val="32"/>
          <w:szCs w:val="32"/>
        </w:rPr>
        <w:t>年安排公务用车运行维护费</w:t>
      </w:r>
      <w:r>
        <w:rPr>
          <w:rFonts w:hint="eastAsia" w:ascii="Times New Roman" w:hAnsi="Times New Roman" w:eastAsia="仿宋_GB2312" w:cs="Times New Roman"/>
          <w:sz w:val="32"/>
          <w:szCs w:val="32"/>
        </w:rPr>
        <w:t>6</w:t>
      </w:r>
      <w:r>
        <w:rPr>
          <w:rFonts w:hint="eastAsia" w:ascii="Times New Roman" w:hAnsi="Times New Roman" w:eastAsia="仿宋_GB2312" w:cs="仿宋_GB2312"/>
          <w:sz w:val="32"/>
          <w:szCs w:val="32"/>
        </w:rPr>
        <w:t>万元，用于</w:t>
      </w:r>
      <w:r>
        <w:rPr>
          <w:rFonts w:hint="eastAsia" w:ascii="Times New Roman" w:hAnsi="Times New Roman" w:eastAsia="仿宋_GB2312" w:cs="Times New Roman"/>
          <w:sz w:val="32"/>
          <w:szCs w:val="32"/>
        </w:rPr>
        <w:t>1</w:t>
      </w:r>
      <w:r>
        <w:rPr>
          <w:rFonts w:hint="eastAsia" w:ascii="Times New Roman" w:hAnsi="Times New Roman" w:eastAsia="仿宋_GB2312" w:cs="仿宋_GB2312"/>
          <w:sz w:val="32"/>
          <w:szCs w:val="32"/>
        </w:rPr>
        <w:t>辆公务用车燃油、维修、保险等方面支出，主要保障机关及下属事业单位日常运转，组织妇女儿童项目、公益活动等工作开展。</w:t>
      </w:r>
    </w:p>
    <w:p>
      <w:pPr>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、政府性基金预算支出情况说明</w:t>
      </w:r>
    </w:p>
    <w:p>
      <w:pPr>
        <w:spacing w:line="580" w:lineRule="exact"/>
        <w:ind w:firstLine="64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泸州市妇女联合会2023</w:t>
      </w:r>
      <w:r>
        <w:rPr>
          <w:rFonts w:ascii="Times New Roman" w:hAnsi="Times New Roman" w:eastAsia="仿宋_GB2312" w:cs="Times New Roman"/>
          <w:bCs/>
          <w:sz w:val="32"/>
          <w:szCs w:val="32"/>
        </w:rPr>
        <w:t>年没有使用政府性基金预算拨款安排的支出。</w:t>
      </w:r>
    </w:p>
    <w:p>
      <w:pPr>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w:t>
      </w:r>
      <w:r>
        <w:rPr>
          <w:rFonts w:ascii="Times New Roman" w:hAnsi="Times New Roman" w:eastAsia="黑体" w:cs="Times New Roman"/>
          <w:sz w:val="32"/>
          <w:szCs w:val="32"/>
        </w:rPr>
        <w:t>、国有资本经营预算支出情况说明</w:t>
      </w:r>
    </w:p>
    <w:p>
      <w:pPr>
        <w:spacing w:line="580" w:lineRule="exact"/>
        <w:ind w:firstLine="64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泸州市妇女联合会2023</w:t>
      </w:r>
      <w:r>
        <w:rPr>
          <w:rFonts w:ascii="Times New Roman" w:hAnsi="Times New Roman" w:eastAsia="仿宋_GB2312" w:cs="Times New Roman"/>
          <w:bCs/>
          <w:sz w:val="32"/>
          <w:szCs w:val="32"/>
        </w:rPr>
        <w:t>年没有使用国有资本经营预算拨款安排的支出。</w:t>
      </w:r>
    </w:p>
    <w:p>
      <w:pPr>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十</w:t>
      </w:r>
      <w:r>
        <w:rPr>
          <w:rFonts w:ascii="Times New Roman" w:hAnsi="Times New Roman" w:eastAsia="黑体" w:cs="Times New Roman"/>
          <w:sz w:val="32"/>
          <w:szCs w:val="32"/>
        </w:rPr>
        <w:t>、其他重要事项的情况说明</w:t>
      </w:r>
    </w:p>
    <w:p>
      <w:pPr>
        <w:spacing w:line="580" w:lineRule="exact"/>
        <w:ind w:firstLine="642" w:firstLineChars="200"/>
        <w:rPr>
          <w:rFonts w:ascii="Times New Roman" w:hAnsi="Times New Roman" w:eastAsia="楷体_GB2312" w:cs="Times New Roman"/>
          <w:b/>
        </w:rPr>
      </w:pPr>
      <w:r>
        <w:rPr>
          <w:rFonts w:ascii="Times New Roman" w:hAnsi="Times New Roman" w:eastAsia="楷体_GB2312" w:cs="Times New Roman"/>
          <w:b/>
          <w:sz w:val="32"/>
        </w:rPr>
        <w:t>（一）机关运行经费</w:t>
      </w:r>
    </w:p>
    <w:p>
      <w:pPr>
        <w:spacing w:line="580" w:lineRule="exact"/>
        <w:ind w:firstLine="64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2023</w:t>
      </w:r>
      <w:r>
        <w:rPr>
          <w:rFonts w:ascii="Times New Roman" w:hAnsi="Times New Roman" w:eastAsia="仿宋_GB2312" w:cs="Times New Roman"/>
          <w:bCs/>
          <w:sz w:val="32"/>
          <w:szCs w:val="32"/>
        </w:rPr>
        <w:t>年，</w:t>
      </w:r>
      <w:r>
        <w:rPr>
          <w:rFonts w:hint="eastAsia" w:ascii="Times New Roman" w:hAnsi="Times New Roman" w:eastAsia="仿宋_GB2312" w:cs="Times New Roman"/>
          <w:bCs/>
          <w:sz w:val="32"/>
          <w:szCs w:val="32"/>
        </w:rPr>
        <w:t>泸州市妇女联合会</w:t>
      </w:r>
      <w:r>
        <w:rPr>
          <w:rFonts w:ascii="Times New Roman" w:hAnsi="Times New Roman" w:eastAsia="仿宋_GB2312" w:cs="Times New Roman"/>
          <w:bCs/>
          <w:sz w:val="32"/>
          <w:szCs w:val="32"/>
        </w:rPr>
        <w:t>机关运行经费财政拨款预算为</w:t>
      </w:r>
      <w:r>
        <w:rPr>
          <w:rFonts w:hint="eastAsia" w:ascii="Times New Roman" w:hAnsi="Times New Roman" w:eastAsia="仿宋_GB2312" w:cs="Times New Roman"/>
          <w:bCs/>
          <w:sz w:val="32"/>
          <w:szCs w:val="32"/>
        </w:rPr>
        <w:t>111.7</w:t>
      </w:r>
      <w:r>
        <w:rPr>
          <w:rFonts w:ascii="Times New Roman" w:hAnsi="Times New Roman" w:eastAsia="仿宋_GB2312" w:cs="Times New Roman"/>
          <w:bCs/>
          <w:sz w:val="32"/>
          <w:szCs w:val="32"/>
        </w:rPr>
        <w:t>万元，比</w:t>
      </w:r>
      <w:r>
        <w:rPr>
          <w:rFonts w:hint="eastAsia" w:ascii="Times New Roman" w:hAnsi="Times New Roman" w:eastAsia="仿宋_GB2312" w:cs="Times New Roman"/>
          <w:bCs/>
          <w:sz w:val="32"/>
          <w:szCs w:val="32"/>
        </w:rPr>
        <w:t>2022</w:t>
      </w:r>
      <w:r>
        <w:rPr>
          <w:rFonts w:ascii="Times New Roman" w:hAnsi="Times New Roman" w:eastAsia="仿宋_GB2312" w:cs="Times New Roman"/>
          <w:bCs/>
          <w:sz w:val="32"/>
          <w:szCs w:val="32"/>
        </w:rPr>
        <w:t>年预算</w:t>
      </w:r>
      <w:r>
        <w:rPr>
          <w:rFonts w:hint="eastAsia" w:ascii="Times New Roman" w:hAnsi="Times New Roman" w:eastAsia="仿宋_GB2312" w:cs="Times New Roman"/>
          <w:bCs/>
          <w:sz w:val="32"/>
          <w:szCs w:val="32"/>
        </w:rPr>
        <w:t>同口径比较增加5.16</w:t>
      </w:r>
      <w:r>
        <w:rPr>
          <w:rFonts w:ascii="Times New Roman" w:hAnsi="Times New Roman" w:eastAsia="仿宋_GB2312" w:cs="Times New Roman"/>
          <w:bCs/>
          <w:sz w:val="32"/>
          <w:szCs w:val="32"/>
        </w:rPr>
        <w:t>万元，</w:t>
      </w:r>
      <w:r>
        <w:rPr>
          <w:rFonts w:hint="eastAsia" w:ascii="Times New Roman" w:hAnsi="Times New Roman" w:eastAsia="仿宋_GB2312" w:cs="Times New Roman"/>
          <w:bCs/>
          <w:sz w:val="32"/>
          <w:szCs w:val="32"/>
        </w:rPr>
        <w:t>增加5</w:t>
      </w:r>
      <w:r>
        <w:rPr>
          <w:rFonts w:ascii="Times New Roman" w:hAnsi="Times New Roman" w:eastAsia="仿宋_GB2312" w:cs="Times New Roman"/>
          <w:bCs/>
          <w:sz w:val="32"/>
          <w:szCs w:val="32"/>
        </w:rPr>
        <w:t>%。主要原因是</w:t>
      </w:r>
      <w:r>
        <w:rPr>
          <w:rFonts w:hint="eastAsia" w:ascii="Times New Roman" w:hAnsi="Times New Roman" w:eastAsia="仿宋_GB2312" w:cs="Times New Roman"/>
          <w:bCs/>
          <w:sz w:val="32"/>
          <w:szCs w:val="32"/>
        </w:rPr>
        <w:t>人员增加相应增加的运行经费</w:t>
      </w:r>
      <w:r>
        <w:rPr>
          <w:rFonts w:ascii="Times New Roman" w:hAnsi="Times New Roman" w:eastAsia="仿宋_GB2312" w:cs="Times New Roman"/>
          <w:bCs/>
          <w:sz w:val="32"/>
          <w:szCs w:val="32"/>
        </w:rPr>
        <w:t>。</w:t>
      </w:r>
    </w:p>
    <w:p>
      <w:pPr>
        <w:spacing w:line="580" w:lineRule="exact"/>
        <w:ind w:firstLine="642" w:firstLineChars="200"/>
        <w:rPr>
          <w:rFonts w:ascii="Times New Roman" w:hAnsi="Times New Roman" w:eastAsia="楷体_GB2312" w:cs="Times New Roman"/>
          <w:b/>
          <w:sz w:val="32"/>
        </w:rPr>
      </w:pPr>
      <w:r>
        <w:rPr>
          <w:rFonts w:ascii="Times New Roman" w:hAnsi="Times New Roman" w:eastAsia="楷体_GB2312" w:cs="Times New Roman"/>
          <w:b/>
          <w:sz w:val="32"/>
        </w:rPr>
        <w:t>（二）政府采购情况</w:t>
      </w:r>
    </w:p>
    <w:p>
      <w:pPr>
        <w:spacing w:line="580" w:lineRule="exact"/>
        <w:ind w:firstLine="64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泸州市妇女联合会2023</w:t>
      </w:r>
      <w:r>
        <w:rPr>
          <w:rFonts w:ascii="Times New Roman" w:hAnsi="Times New Roman" w:eastAsia="仿宋_GB2312" w:cs="Times New Roman"/>
          <w:bCs/>
          <w:sz w:val="32"/>
          <w:szCs w:val="32"/>
        </w:rPr>
        <w:t>年无政府采购项目，未安排政府采购预算。</w:t>
      </w:r>
    </w:p>
    <w:p>
      <w:pPr>
        <w:spacing w:line="580" w:lineRule="exact"/>
        <w:ind w:firstLine="642" w:firstLineChars="200"/>
        <w:rPr>
          <w:rFonts w:ascii="Times New Roman" w:hAnsi="Times New Roman" w:eastAsia="楷体_GB2312" w:cs="Times New Roman"/>
          <w:b/>
          <w:sz w:val="32"/>
        </w:rPr>
      </w:pPr>
      <w:r>
        <w:rPr>
          <w:rFonts w:ascii="Times New Roman" w:hAnsi="Times New Roman" w:eastAsia="楷体_GB2312" w:cs="Times New Roman"/>
          <w:b/>
          <w:sz w:val="32"/>
        </w:rPr>
        <w:t>（三）国有资产占有使用情况</w:t>
      </w:r>
    </w:p>
    <w:p>
      <w:pPr>
        <w:spacing w:line="580" w:lineRule="exact"/>
        <w:ind w:firstLine="640"/>
        <w:rPr>
          <w:rFonts w:ascii="Times New Roman" w:hAnsi="Times New Roman" w:eastAsia="仿宋_GB2312" w:cs="Times New Roman"/>
          <w:bCs/>
          <w:sz w:val="32"/>
          <w:szCs w:val="32"/>
        </w:rPr>
      </w:pPr>
      <w:r>
        <w:rPr>
          <w:rFonts w:ascii="Times New Roman" w:hAnsi="Times New Roman" w:eastAsia="仿宋_GB2312" w:cs="Times New Roman"/>
          <w:bCs/>
          <w:sz w:val="32"/>
          <w:szCs w:val="32"/>
        </w:rPr>
        <w:t>截至</w:t>
      </w:r>
      <w:r>
        <w:rPr>
          <w:rFonts w:hint="eastAsia" w:ascii="Times New Roman" w:hAnsi="Times New Roman" w:eastAsia="仿宋_GB2312" w:cs="Times New Roman"/>
          <w:bCs/>
          <w:sz w:val="32"/>
          <w:szCs w:val="32"/>
        </w:rPr>
        <w:t>2022</w:t>
      </w:r>
      <w:r>
        <w:rPr>
          <w:rFonts w:ascii="Times New Roman" w:hAnsi="Times New Roman" w:eastAsia="仿宋_GB2312" w:cs="Times New Roman"/>
          <w:bCs/>
          <w:sz w:val="32"/>
          <w:szCs w:val="32"/>
        </w:rPr>
        <w:t>年底，</w:t>
      </w:r>
      <w:r>
        <w:rPr>
          <w:rFonts w:hint="eastAsia" w:ascii="Times New Roman" w:hAnsi="Times New Roman" w:eastAsia="仿宋_GB2312" w:cs="Times New Roman"/>
          <w:bCs/>
          <w:sz w:val="32"/>
          <w:szCs w:val="32"/>
        </w:rPr>
        <w:t>泸州市妇女联合会</w:t>
      </w:r>
      <w:r>
        <w:rPr>
          <w:rFonts w:ascii="Times New Roman" w:hAnsi="Times New Roman" w:eastAsia="仿宋_GB2312" w:cs="Times New Roman"/>
          <w:bCs/>
          <w:sz w:val="32"/>
          <w:szCs w:val="32"/>
        </w:rPr>
        <w:t>共有车辆</w:t>
      </w:r>
      <w:r>
        <w:rPr>
          <w:rFonts w:hint="eastAsia" w:ascii="Times New Roman" w:hAnsi="Times New Roman" w:eastAsia="仿宋_GB2312" w:cs="Times New Roman"/>
          <w:bCs/>
          <w:sz w:val="32"/>
          <w:szCs w:val="32"/>
        </w:rPr>
        <w:t>1</w:t>
      </w:r>
      <w:r>
        <w:rPr>
          <w:rFonts w:ascii="Times New Roman" w:hAnsi="Times New Roman" w:eastAsia="仿宋_GB2312" w:cs="Times New Roman"/>
          <w:bCs/>
          <w:sz w:val="32"/>
          <w:szCs w:val="32"/>
        </w:rPr>
        <w:t>辆</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单位价值200万元以上大型设备</w:t>
      </w:r>
      <w:r>
        <w:rPr>
          <w:rFonts w:hint="eastAsia" w:ascii="Times New Roman" w:hAnsi="Times New Roman" w:eastAsia="仿宋_GB2312" w:cs="Times New Roman"/>
          <w:bCs/>
          <w:sz w:val="32"/>
          <w:szCs w:val="32"/>
        </w:rPr>
        <w:t>0</w:t>
      </w:r>
      <w:r>
        <w:rPr>
          <w:rFonts w:ascii="Times New Roman" w:hAnsi="Times New Roman" w:eastAsia="仿宋_GB2312" w:cs="Times New Roman"/>
          <w:bCs/>
          <w:sz w:val="32"/>
          <w:szCs w:val="32"/>
        </w:rPr>
        <w:t>台（套）。</w:t>
      </w:r>
    </w:p>
    <w:p>
      <w:pPr>
        <w:spacing w:line="580" w:lineRule="exact"/>
        <w:ind w:firstLine="64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2023</w:t>
      </w:r>
      <w:r>
        <w:rPr>
          <w:rFonts w:ascii="Times New Roman" w:hAnsi="Times New Roman" w:eastAsia="仿宋_GB2312" w:cs="Times New Roman"/>
          <w:bCs/>
          <w:sz w:val="32"/>
          <w:szCs w:val="32"/>
        </w:rPr>
        <w:t>年单位预算未安排购置车辆及单位价值200万元以上大型设备。</w:t>
      </w:r>
    </w:p>
    <w:p>
      <w:pPr>
        <w:spacing w:line="580" w:lineRule="exact"/>
        <w:ind w:firstLine="642" w:firstLineChars="200"/>
        <w:rPr>
          <w:rFonts w:ascii="Times New Roman" w:hAnsi="Times New Roman" w:eastAsia="楷体_GB2312" w:cs="Times New Roman"/>
          <w:b/>
          <w:sz w:val="32"/>
        </w:rPr>
      </w:pPr>
      <w:r>
        <w:rPr>
          <w:rFonts w:ascii="Times New Roman" w:hAnsi="Times New Roman" w:eastAsia="楷体_GB2312" w:cs="Times New Roman"/>
          <w:b/>
          <w:sz w:val="32"/>
        </w:rPr>
        <w:t>（四）绩效目标设置情况</w:t>
      </w:r>
    </w:p>
    <w:p>
      <w:pPr>
        <w:spacing w:line="580" w:lineRule="exact"/>
        <w:ind w:firstLine="640"/>
        <w:rPr>
          <w:rFonts w:ascii="Times New Roman" w:hAnsi="Times New Roman" w:eastAsia="仿宋_GB2312" w:cs="Times New Roman"/>
          <w:bCs/>
          <w:sz w:val="32"/>
          <w:szCs w:val="32"/>
        </w:rPr>
      </w:pPr>
      <w:r>
        <w:rPr>
          <w:rFonts w:ascii="Times New Roman" w:hAnsi="Times New Roman" w:eastAsia="仿宋_GB2312" w:cs="Times New Roman"/>
          <w:bCs/>
          <w:sz w:val="32"/>
          <w:szCs w:val="32"/>
        </w:rPr>
        <w:t>绩效目标是预算编制的前提和基础，</w:t>
      </w:r>
      <w:r>
        <w:rPr>
          <w:rFonts w:hint="eastAsia" w:ascii="Times New Roman" w:hAnsi="Times New Roman" w:eastAsia="仿宋_GB2312" w:cs="Times New Roman"/>
          <w:bCs/>
          <w:sz w:val="32"/>
          <w:szCs w:val="32"/>
        </w:rPr>
        <w:t>2023</w:t>
      </w:r>
      <w:r>
        <w:rPr>
          <w:rFonts w:ascii="Times New Roman" w:hAnsi="Times New Roman" w:eastAsia="仿宋_GB2312" w:cs="Times New Roman"/>
          <w:bCs/>
          <w:sz w:val="32"/>
          <w:szCs w:val="32"/>
        </w:rPr>
        <w:t>年</w:t>
      </w:r>
      <w:r>
        <w:rPr>
          <w:rFonts w:hint="eastAsia" w:ascii="Times New Roman" w:hAnsi="Times New Roman" w:eastAsia="仿宋_GB2312" w:cs="Times New Roman"/>
          <w:bCs/>
          <w:sz w:val="32"/>
          <w:szCs w:val="32"/>
        </w:rPr>
        <w:t>泸州市妇女联合会</w:t>
      </w:r>
      <w:r>
        <w:rPr>
          <w:rFonts w:ascii="Times New Roman" w:hAnsi="Times New Roman" w:eastAsia="仿宋_GB2312" w:cs="Times New Roman"/>
          <w:bCs/>
          <w:sz w:val="32"/>
          <w:szCs w:val="32"/>
        </w:rPr>
        <w:t>所有项目按要求编制了绩效目标</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十</w:t>
      </w:r>
      <w:r>
        <w:rPr>
          <w:rFonts w:hint="eastAsia" w:ascii="Times New Roman" w:hAnsi="Times New Roman" w:eastAsia="黑体" w:cs="Times New Roman"/>
          <w:sz w:val="32"/>
          <w:szCs w:val="32"/>
        </w:rPr>
        <w:t>一</w:t>
      </w:r>
      <w:r>
        <w:rPr>
          <w:rFonts w:ascii="Times New Roman" w:hAnsi="Times New Roman" w:eastAsia="黑体" w:cs="Times New Roman"/>
          <w:sz w:val="32"/>
          <w:szCs w:val="32"/>
        </w:rPr>
        <w:t>、名词解释</w:t>
      </w:r>
    </w:p>
    <w:p>
      <w:pPr>
        <w:spacing w:line="480" w:lineRule="auto"/>
        <w:ind w:firstLine="480" w:firstLineChars="15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（一）一般公共预算拨款收入：指市级财政当年拨付的资金。 </w:t>
      </w:r>
    </w:p>
    <w:p>
      <w:pPr>
        <w:spacing w:line="480" w:lineRule="auto"/>
        <w:ind w:firstLine="480" w:firstLineChars="15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（二）上年结转：指以前年度尚未完成，结转到本年仍按原规定用途继续使用的资金。 </w:t>
      </w:r>
    </w:p>
    <w:p>
      <w:pPr>
        <w:spacing w:line="480" w:lineRule="auto"/>
        <w:ind w:firstLine="480" w:firstLineChars="15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w:t>
      </w:r>
      <w:r>
        <w:rPr>
          <w:rFonts w:hint="eastAsia" w:ascii="仿宋_GB2312" w:hAnsi="宋体" w:eastAsia="仿宋_GB2312"/>
          <w:sz w:val="32"/>
          <w:szCs w:val="32"/>
        </w:rPr>
        <w:t xml:space="preserve">其他收入：指除上述“财政拨款收入”、“事业收入”、“经营收入”等以外的收入。主要是非本级拨款收入。 </w:t>
      </w:r>
    </w:p>
    <w:p>
      <w:pPr>
        <w:spacing w:line="480" w:lineRule="auto"/>
        <w:rPr>
          <w:rFonts w:ascii="仿宋_GB2312" w:hAnsi="宋体" w:eastAsia="仿宋_GB2312"/>
          <w:sz w:val="32"/>
          <w:szCs w:val="32"/>
        </w:rPr>
      </w:pPr>
      <w:r>
        <w:rPr>
          <w:rFonts w:hint="eastAsia" w:ascii="仿宋_GB2312" w:hAnsi="宋体" w:eastAsia="仿宋_GB2312"/>
          <w:sz w:val="32"/>
          <w:szCs w:val="32"/>
        </w:rPr>
        <w:t xml:space="preserve">   （四）年初结转和结余：指以前年度尚未完成、结转到本年按有关规定继续使用的资金。 </w:t>
      </w:r>
    </w:p>
    <w:p>
      <w:pPr>
        <w:spacing w:line="480" w:lineRule="auto"/>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   （五）一般公共服务支出：主要用于市妇女联合会及下属市妇女儿童活动中心提供一般公共服务的支出。 </w:t>
      </w:r>
    </w:p>
    <w:p>
      <w:pPr>
        <w:spacing w:line="480" w:lineRule="auto"/>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  </w:t>
      </w:r>
      <w:r>
        <w:rPr>
          <w:rFonts w:hint="eastAsia" w:ascii="仿宋_GB2312" w:hAnsi="宋体" w:eastAsia="仿宋_GB2312"/>
          <w:sz w:val="32"/>
          <w:szCs w:val="32"/>
        </w:rPr>
        <w:t xml:space="preserve"> </w:t>
      </w:r>
      <w:r>
        <w:rPr>
          <w:rFonts w:hint="eastAsia" w:ascii="仿宋_GB2312" w:hAnsi="宋体" w:eastAsia="仿宋_GB2312" w:cs="宋体"/>
          <w:sz w:val="32"/>
          <w:szCs w:val="32"/>
        </w:rPr>
        <w:t>（六）社会保障和就业支出：</w:t>
      </w:r>
      <w:r>
        <w:rPr>
          <w:rFonts w:hint="eastAsia" w:ascii="仿宋_GB2312" w:hAnsi="宋体" w:eastAsia="仿宋_GB2312" w:cs="宋体"/>
          <w:color w:val="333333"/>
          <w:kern w:val="0"/>
          <w:sz w:val="32"/>
          <w:szCs w:val="32"/>
        </w:rPr>
        <w:t xml:space="preserve"> </w:t>
      </w:r>
    </w:p>
    <w:p>
      <w:pPr>
        <w:spacing w:line="48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行政单位离退休反映行政单位（包括实行公务员管理的事业单位）开支的离退休经费； </w:t>
      </w:r>
    </w:p>
    <w:p>
      <w:pPr>
        <w:spacing w:line="480" w:lineRule="auto"/>
        <w:rPr>
          <w:rFonts w:ascii="仿宋_GB2312" w:hAnsi="宋体" w:eastAsia="仿宋_GB2312" w:cs="宋体"/>
          <w:sz w:val="32"/>
          <w:szCs w:val="32"/>
        </w:rPr>
      </w:pPr>
      <w:r>
        <w:rPr>
          <w:rFonts w:hint="eastAsia" w:ascii="仿宋_GB2312" w:hAnsi="宋体" w:eastAsia="仿宋_GB2312" w:cs="宋体"/>
          <w:sz w:val="32"/>
          <w:szCs w:val="32"/>
        </w:rPr>
        <w:t xml:space="preserve">    机关事业单位基本养老保险缴费支出，反映机关事业单位实施养老保险制度由单位缴纳的基本养老保险费支出；         </w:t>
      </w:r>
    </w:p>
    <w:p>
      <w:pPr>
        <w:spacing w:line="48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机关事业单位职业年金缴费支出，反映机关事业单位实施养老保险制度由单位实际缴纳的职业年金支出。</w:t>
      </w:r>
    </w:p>
    <w:p>
      <w:pPr>
        <w:spacing w:line="480" w:lineRule="auto"/>
        <w:ind w:firstLine="480" w:firstLineChars="150"/>
        <w:rPr>
          <w:rFonts w:ascii="仿宋_GB2312" w:hAnsi="宋体" w:eastAsia="仿宋_GB2312" w:cs="宋体"/>
          <w:sz w:val="32"/>
          <w:szCs w:val="32"/>
        </w:rPr>
      </w:pPr>
      <w:r>
        <w:rPr>
          <w:rFonts w:hint="eastAsia" w:ascii="仿宋_GB2312" w:hAnsi="宋体" w:eastAsia="仿宋_GB2312" w:cs="宋体"/>
          <w:sz w:val="32"/>
          <w:szCs w:val="32"/>
        </w:rPr>
        <w:t>（七）卫生健康支出:反映政府卫生健康方面的支出。行政单位医疗反映财政部门集中安排的行政单位基本医疗保险缴费经费等；事业单位医疗反映财政部门安排的事业单位基本医疗保险缴费经费；公务员医疗补助反映财政部门安排的公务员医疗补助经费。</w:t>
      </w:r>
    </w:p>
    <w:p>
      <w:pPr>
        <w:spacing w:line="480" w:lineRule="auto"/>
        <w:ind w:firstLine="480" w:firstLineChars="150"/>
        <w:rPr>
          <w:rFonts w:ascii="仿宋_GB2312" w:hAnsi="宋体" w:eastAsia="仿宋_GB2312" w:cs="宋体"/>
          <w:sz w:val="32"/>
          <w:szCs w:val="32"/>
        </w:rPr>
      </w:pPr>
      <w:r>
        <w:rPr>
          <w:rFonts w:hint="eastAsia" w:ascii="仿宋_GB2312" w:hAnsi="宋体" w:eastAsia="仿宋_GB2312" w:cs="宋体"/>
          <w:sz w:val="32"/>
          <w:szCs w:val="32"/>
        </w:rPr>
        <w:t>（八）住房改革支出：</w:t>
      </w:r>
    </w:p>
    <w:p>
      <w:pPr>
        <w:spacing w:line="480" w:lineRule="auto"/>
        <w:rPr>
          <w:rFonts w:ascii="仿宋_GB2312" w:hAnsi="宋体" w:eastAsia="仿宋_GB2312" w:cs="宋体"/>
          <w:sz w:val="32"/>
          <w:szCs w:val="32"/>
        </w:rPr>
      </w:pPr>
      <w:r>
        <w:rPr>
          <w:rFonts w:hint="eastAsia" w:ascii="仿宋_GB2312" w:hAnsi="宋体" w:eastAsia="仿宋_GB2312" w:cs="宋体"/>
          <w:sz w:val="32"/>
          <w:szCs w:val="32"/>
        </w:rPr>
        <w:t xml:space="preserve">    住房公积金反映行政事业单位按人力资源和社会保障部、财政部规定的基本工资和津贴补贴以及规定比例为职工缴纳的住房公积金；</w:t>
      </w:r>
    </w:p>
    <w:p>
      <w:pPr>
        <w:spacing w:line="480" w:lineRule="auto"/>
        <w:rPr>
          <w:rFonts w:ascii="仿宋_GB2312" w:hAnsi="宋体" w:eastAsia="仿宋_GB2312" w:cs="宋体"/>
          <w:sz w:val="32"/>
          <w:szCs w:val="32"/>
        </w:rPr>
      </w:pPr>
      <w:r>
        <w:rPr>
          <w:rFonts w:hint="eastAsia" w:ascii="仿宋_GB2312" w:hAnsi="宋体" w:eastAsia="仿宋_GB2312" w:cs="宋体"/>
          <w:sz w:val="32"/>
          <w:szCs w:val="32"/>
        </w:rPr>
        <w:t xml:space="preserve">    购房补贴指按房改政策规定，行政事业单位向符合条件职工（含离退休人员）发放的用于购买住房的补贴。</w:t>
      </w:r>
    </w:p>
    <w:p>
      <w:pPr>
        <w:spacing w:line="480" w:lineRule="auto"/>
        <w:ind w:firstLine="480" w:firstLineChars="150"/>
        <w:rPr>
          <w:rFonts w:ascii="仿宋_GB2312" w:hAnsi="宋体" w:eastAsia="仿宋_GB2312" w:cs="宋体"/>
          <w:sz w:val="32"/>
          <w:szCs w:val="32"/>
        </w:rPr>
      </w:pPr>
      <w:r>
        <w:rPr>
          <w:rFonts w:hint="eastAsia" w:ascii="仿宋_GB2312" w:hAnsi="宋体" w:eastAsia="仿宋_GB2312" w:cs="宋体"/>
          <w:sz w:val="32"/>
          <w:szCs w:val="32"/>
        </w:rPr>
        <w:t>（九）结余分配：指事业单位按规定提取的职工福利基金、事业基金和缴纳的所得税，以及建设单位按规定应交回的基本建设竣工项目结余资金。</w:t>
      </w:r>
    </w:p>
    <w:p>
      <w:pPr>
        <w:spacing w:line="480" w:lineRule="auto"/>
        <w:ind w:firstLine="480" w:firstLineChars="150"/>
        <w:rPr>
          <w:rFonts w:ascii="仿宋_GB2312" w:hAnsi="宋体" w:eastAsia="仿宋_GB2312" w:cs="宋体"/>
          <w:sz w:val="32"/>
          <w:szCs w:val="32"/>
        </w:rPr>
      </w:pPr>
      <w:r>
        <w:rPr>
          <w:rFonts w:hint="eastAsia" w:ascii="仿宋_GB2312" w:hAnsi="宋体" w:eastAsia="仿宋_GB2312" w:cs="宋体"/>
          <w:sz w:val="32"/>
          <w:szCs w:val="32"/>
        </w:rPr>
        <w:t>（十）年末结转和结余：指本年度或以前年度预算安排、因客观条件发生变化无法按原计划实施，需延迟到以后年度按有关规定继续使用的资金。</w:t>
      </w:r>
    </w:p>
    <w:p>
      <w:pPr>
        <w:spacing w:line="480" w:lineRule="auto"/>
        <w:ind w:firstLine="480" w:firstLineChars="150"/>
        <w:rPr>
          <w:rFonts w:ascii="仿宋_GB2312" w:hAnsi="宋体" w:eastAsia="仿宋_GB2312" w:cs="宋体"/>
          <w:sz w:val="32"/>
          <w:szCs w:val="32"/>
        </w:rPr>
      </w:pPr>
      <w:r>
        <w:rPr>
          <w:rFonts w:hint="eastAsia" w:ascii="仿宋_GB2312" w:hAnsi="宋体" w:eastAsia="仿宋_GB2312" w:cs="宋体"/>
          <w:sz w:val="32"/>
          <w:szCs w:val="32"/>
        </w:rPr>
        <w:t>（十一）基本支出：指为保障机构正常运转、完成日常工作任务而发生的人员支出和公用支出。</w:t>
      </w:r>
    </w:p>
    <w:p>
      <w:pPr>
        <w:spacing w:line="480" w:lineRule="auto"/>
        <w:ind w:firstLine="480" w:firstLineChars="150"/>
        <w:rPr>
          <w:rFonts w:ascii="仿宋_GB2312" w:hAnsi="宋体" w:eastAsia="仿宋_GB2312" w:cs="宋体"/>
          <w:sz w:val="32"/>
          <w:szCs w:val="32"/>
        </w:rPr>
      </w:pPr>
      <w:r>
        <w:rPr>
          <w:rFonts w:hint="eastAsia" w:ascii="仿宋_GB2312" w:hAnsi="宋体" w:eastAsia="仿宋_GB2312" w:cs="宋体"/>
          <w:sz w:val="32"/>
          <w:szCs w:val="32"/>
        </w:rPr>
        <w:t xml:space="preserve">（十二）项目支出：指在基本支出之外为完成特定行政任务和事业发展目标所发生的支出。 </w:t>
      </w:r>
    </w:p>
    <w:p>
      <w:pPr>
        <w:spacing w:line="480" w:lineRule="auto"/>
        <w:ind w:firstLine="480" w:firstLineChars="150"/>
        <w:rPr>
          <w:rFonts w:ascii="仿宋_GB2312" w:hAnsi="宋体" w:eastAsia="仿宋_GB2312" w:cs="宋体"/>
          <w:sz w:val="32"/>
          <w:szCs w:val="32"/>
        </w:rPr>
      </w:pPr>
      <w:r>
        <w:rPr>
          <w:rFonts w:hint="eastAsia" w:ascii="仿宋_GB2312" w:hAnsi="宋体" w:eastAsia="仿宋_GB2312" w:cs="宋体"/>
          <w:sz w:val="32"/>
          <w:szCs w:val="32"/>
        </w:rPr>
        <w:t>（十三）“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480" w:lineRule="auto"/>
        <w:ind w:firstLine="480" w:firstLineChars="150"/>
        <w:rPr>
          <w:rFonts w:ascii="仿宋_GB2312" w:hAnsi="宋体" w:eastAsia="仿宋_GB2312" w:cs="宋体"/>
          <w:sz w:val="32"/>
          <w:szCs w:val="32"/>
        </w:rPr>
      </w:pPr>
      <w:r>
        <w:rPr>
          <w:rFonts w:hint="eastAsia" w:ascii="仿宋_GB2312" w:hAnsi="宋体" w:eastAsia="仿宋_GB2312" w:cs="宋体"/>
          <w:sz w:val="32"/>
          <w:szCs w:val="32"/>
        </w:rPr>
        <w:t xml:space="preserve">（十四）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spacing w:line="600" w:lineRule="exact"/>
        <w:jc w:val="left"/>
        <w:rPr>
          <w:rFonts w:ascii="Times New Roman" w:hAnsi="Times New Roman" w:eastAsia="方正仿宋简体" w:cs="Times New Roman"/>
          <w:color w:val="000000" w:themeColor="text1"/>
          <w:sz w:val="32"/>
          <w:szCs w:val="32"/>
          <w14:textFill>
            <w14:solidFill>
              <w14:schemeClr w14:val="tx1"/>
            </w14:solidFill>
          </w14:textFill>
        </w:rPr>
      </w:pPr>
    </w:p>
    <w:p>
      <w:pPr>
        <w:spacing w:line="600" w:lineRule="exact"/>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附件：表1.部门收支总表</w:t>
      </w:r>
    </w:p>
    <w:p>
      <w:pPr>
        <w:spacing w:line="600" w:lineRule="exact"/>
        <w:ind w:firstLine="960" w:firstLineChars="3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表1-1.部门收入总表</w:t>
      </w:r>
    </w:p>
    <w:p>
      <w:pPr>
        <w:spacing w:line="600" w:lineRule="exact"/>
        <w:ind w:firstLine="960" w:firstLineChars="3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表1-2.部门支出总表</w:t>
      </w:r>
    </w:p>
    <w:p>
      <w:pPr>
        <w:spacing w:line="600" w:lineRule="exact"/>
        <w:ind w:firstLine="960" w:firstLineChars="3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表2.财政拨款收支预算总表</w:t>
      </w:r>
    </w:p>
    <w:p>
      <w:pPr>
        <w:spacing w:line="600" w:lineRule="exact"/>
        <w:ind w:firstLine="960" w:firstLineChars="3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表2-1.财政拨款支出预算表（政府经济分类科目）</w:t>
      </w:r>
    </w:p>
    <w:p>
      <w:pPr>
        <w:spacing w:line="600" w:lineRule="exact"/>
        <w:ind w:firstLine="960" w:firstLineChars="3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表3.一般公共预算支出预算表</w:t>
      </w:r>
    </w:p>
    <w:p>
      <w:pPr>
        <w:spacing w:line="600" w:lineRule="exact"/>
        <w:ind w:firstLine="960" w:firstLineChars="3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表3-1.一般公共预算基本支出预算表</w:t>
      </w:r>
    </w:p>
    <w:p>
      <w:pPr>
        <w:spacing w:line="600" w:lineRule="exact"/>
        <w:ind w:firstLine="960" w:firstLineChars="3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表3-2.一般公共预算项目支出预算表</w:t>
      </w:r>
    </w:p>
    <w:p>
      <w:pPr>
        <w:spacing w:line="600" w:lineRule="exact"/>
        <w:ind w:firstLine="960" w:firstLineChars="3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表3-3.一般公共预算“三公”经费支出预算表</w:t>
      </w:r>
    </w:p>
    <w:p>
      <w:pPr>
        <w:spacing w:line="600" w:lineRule="exact"/>
        <w:ind w:firstLine="960" w:firstLineChars="3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表4.政府性基金支出预算表</w:t>
      </w:r>
    </w:p>
    <w:p>
      <w:pPr>
        <w:spacing w:line="600" w:lineRule="exact"/>
        <w:ind w:firstLine="960" w:firstLineChars="3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表4-1.政府性基金预算“三公”经费支出预算表</w:t>
      </w:r>
    </w:p>
    <w:p>
      <w:pPr>
        <w:spacing w:line="600" w:lineRule="exact"/>
        <w:ind w:firstLine="960" w:firstLineChars="3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表5.国有资本经营预算支出预算表</w:t>
      </w:r>
    </w:p>
    <w:p>
      <w:pPr>
        <w:spacing w:line="600" w:lineRule="exact"/>
        <w:ind w:firstLine="960" w:firstLineChars="3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表6.部门预算项目绩效目标</w:t>
      </w:r>
    </w:p>
    <w:p>
      <w:pPr>
        <w:spacing w:line="600" w:lineRule="exact"/>
        <w:ind w:firstLine="960" w:firstLineChars="3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表7.部门整体支出绩效目标表</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宋体-方正超大字符集">
    <w:altName w:val="方正书宋_GBK"/>
    <w:panose1 w:val="00000000000000000000"/>
    <w:charset w:val="86"/>
    <w:family w:val="script"/>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仿宋简体">
    <w:altName w:val="方正仿宋_GBK"/>
    <w:panose1 w:val="02010601030101010101"/>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简体">
    <w:altName w:val="楷体"/>
    <w:panose1 w:val="02010601030101010101"/>
    <w:charset w:val="86"/>
    <w:family w:val="auto"/>
    <w:pitch w:val="default"/>
    <w:sig w:usb0="00000000" w:usb1="00000000" w:usb2="0000001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8413008"/>
      <w:docPartObj>
        <w:docPartGallery w:val="AutoText"/>
      </w:docPartObj>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A4334F"/>
    <w:multiLevelType w:val="singleLevel"/>
    <w:tmpl w:val="96A4334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0E"/>
    <w:rsid w:val="000A01B2"/>
    <w:rsid w:val="0012155B"/>
    <w:rsid w:val="003B5C0E"/>
    <w:rsid w:val="00565177"/>
    <w:rsid w:val="006B3B57"/>
    <w:rsid w:val="00973041"/>
    <w:rsid w:val="00D631BE"/>
    <w:rsid w:val="00E33977"/>
    <w:rsid w:val="00F355F3"/>
    <w:rsid w:val="00FC4F62"/>
    <w:rsid w:val="BFEFC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
    <w:qFormat/>
    <w:uiPriority w:val="0"/>
    <w:pPr>
      <w:spacing w:beforeLines="30"/>
    </w:pPr>
    <w:rPr>
      <w:rFonts w:ascii="仿宋_GB2312" w:eastAsia="仿宋_GB2312" w:hAnsiTheme="minorHAnsi" w:cstheme="minorBidi"/>
      <w:sz w:val="30"/>
      <w:szCs w:val="2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uiPriority w:val="0"/>
    <w:rPr>
      <w:rFonts w:ascii="仿宋_GB2312" w:eastAsia="仿宋_GB2312"/>
      <w:sz w:val="30"/>
    </w:rPr>
  </w:style>
  <w:style w:type="character" w:customStyle="1" w:styleId="8">
    <w:name w:val="页眉 Char"/>
    <w:basedOn w:val="6"/>
    <w:link w:val="4"/>
    <w:qFormat/>
    <w:uiPriority w:val="99"/>
    <w:rPr>
      <w:rFonts w:ascii="Calibri" w:hAnsi="Calibri" w:eastAsia="宋体" w:cs="Calibri"/>
      <w:sz w:val="18"/>
      <w:szCs w:val="18"/>
    </w:rPr>
  </w:style>
  <w:style w:type="character" w:customStyle="1" w:styleId="9">
    <w:name w:val="页脚 Char"/>
    <w:basedOn w:val="6"/>
    <w:link w:val="3"/>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haoxitong.com</Company>
  <Pages>13</Pages>
  <Words>983</Words>
  <Characters>5605</Characters>
  <Lines>46</Lines>
  <Paragraphs>13</Paragraphs>
  <TotalTime>0</TotalTime>
  <ScaleCrop>false</ScaleCrop>
  <LinksUpToDate>false</LinksUpToDate>
  <CharactersWithSpaces>6575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2023-02-02T15:47:00Z</dcterms:created>
  <dc:creator>梁雪梅</dc:creator>
  <cp:lastModifiedBy>user</cp:lastModifiedBy>
  <dcterms:modified xsi:type="dcterms:W3CDTF">2023-02-07T12:56:49Z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